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6D091" w14:textId="77777777" w:rsidR="00B50ED4" w:rsidRPr="003832AB" w:rsidRDefault="00B50ED4" w:rsidP="009575F1">
      <w:pPr>
        <w:pStyle w:val="Header"/>
        <w:tabs>
          <w:tab w:val="clear" w:pos="4320"/>
          <w:tab w:val="clear" w:pos="8640"/>
          <w:tab w:val="left" w:pos="360"/>
          <w:tab w:val="left" w:pos="1267"/>
          <w:tab w:val="left" w:pos="1886"/>
          <w:tab w:val="left" w:pos="2434"/>
          <w:tab w:val="left" w:pos="2880"/>
        </w:tabs>
        <w:spacing w:line="240" w:lineRule="atLeast"/>
      </w:pPr>
      <w:r w:rsidRPr="00F926A5">
        <w:t>*</w:t>
      </w:r>
      <w:r w:rsidR="003420EA">
        <w:t xml:space="preserve">                    </w:t>
      </w:r>
      <w:r w:rsidRPr="00F926A5">
        <w:t xml:space="preserve">USE WHEN SPECIFIED IN THE </w:t>
      </w:r>
      <w:r w:rsidRPr="003832AB">
        <w:t xml:space="preserve">MATERIALS </w:t>
      </w:r>
      <w:r w:rsidRPr="003832AB">
        <w:rPr>
          <w:rFonts w:cs="Arial"/>
          <w:szCs w:val="24"/>
        </w:rPr>
        <w:t>DESIGN REPORT</w:t>
      </w:r>
      <w:r w:rsidRPr="003832AB">
        <w:t xml:space="preserve"> </w:t>
      </w:r>
      <w:r w:rsidR="003420EA">
        <w:t xml:space="preserve">                </w:t>
      </w:r>
      <w:r w:rsidRPr="003832AB">
        <w:t xml:space="preserve"> *</w:t>
      </w:r>
    </w:p>
    <w:p w14:paraId="15FC3467" w14:textId="77777777" w:rsidR="00B50ED4" w:rsidRPr="003832AB" w:rsidRDefault="00B50ED4" w:rsidP="009575F1">
      <w:pPr>
        <w:pStyle w:val="Header"/>
        <w:tabs>
          <w:tab w:val="clear" w:pos="4320"/>
          <w:tab w:val="clear" w:pos="8640"/>
          <w:tab w:val="left" w:pos="720"/>
          <w:tab w:val="left" w:pos="1267"/>
          <w:tab w:val="left" w:pos="1886"/>
          <w:tab w:val="left" w:pos="2434"/>
          <w:tab w:val="left" w:pos="2880"/>
        </w:tabs>
        <w:spacing w:line="240" w:lineRule="atLeast"/>
      </w:pPr>
    </w:p>
    <w:p w14:paraId="07731249" w14:textId="77777777" w:rsidR="0094043D" w:rsidRDefault="0094043D" w:rsidP="009575F1">
      <w:pPr>
        <w:tabs>
          <w:tab w:val="left" w:pos="720"/>
          <w:tab w:val="left" w:pos="1267"/>
          <w:tab w:val="left" w:pos="1886"/>
          <w:tab w:val="left" w:pos="2434"/>
          <w:tab w:val="left" w:pos="2880"/>
        </w:tabs>
        <w:spacing w:line="240" w:lineRule="atLeast"/>
      </w:pPr>
    </w:p>
    <w:p w14:paraId="64913D34" w14:textId="77777777" w:rsidR="00FD4E30" w:rsidRPr="00864B06" w:rsidRDefault="00FD4E30" w:rsidP="009575F1">
      <w:pPr>
        <w:tabs>
          <w:tab w:val="left" w:pos="720"/>
          <w:tab w:val="left" w:pos="1267"/>
          <w:tab w:val="left" w:pos="1886"/>
          <w:tab w:val="left" w:pos="2434"/>
          <w:tab w:val="left" w:pos="2880"/>
        </w:tabs>
        <w:spacing w:line="240" w:lineRule="atLeast"/>
      </w:pPr>
      <w:r w:rsidRPr="00864B06">
        <w:t xml:space="preserve">*                          USE STORED SPECIFICATION 109PAVSM WHEN </w:t>
      </w:r>
      <w:r w:rsidRPr="0094043D">
        <w:t>AN</w:t>
      </w:r>
      <w:r w:rsidRPr="00864B06">
        <w:t xml:space="preserve">              </w:t>
      </w:r>
      <w:r>
        <w:t xml:space="preserve"> </w:t>
      </w:r>
      <w:r w:rsidRPr="00864B06">
        <w:t xml:space="preserve">            *</w:t>
      </w:r>
    </w:p>
    <w:p w14:paraId="32E5E70E" w14:textId="77777777" w:rsidR="00FD4E30" w:rsidRPr="0003131D" w:rsidRDefault="00FD4E30" w:rsidP="009575F1">
      <w:pPr>
        <w:tabs>
          <w:tab w:val="left" w:pos="720"/>
          <w:tab w:val="left" w:pos="1267"/>
          <w:tab w:val="left" w:pos="1886"/>
          <w:tab w:val="left" w:pos="2434"/>
          <w:tab w:val="left" w:pos="2880"/>
        </w:tabs>
        <w:spacing w:line="240" w:lineRule="atLeast"/>
        <w:rPr>
          <w:u w:val="single"/>
        </w:rPr>
      </w:pPr>
      <w:r w:rsidRPr="0003131D">
        <w:t xml:space="preserve">*              </w:t>
      </w:r>
      <w:r w:rsidRPr="0094043D">
        <w:t>INCENTIVE/DISINCENTIVE PAYMENT FOR ASPHALTIC CONCRETE</w:t>
      </w:r>
      <w:r w:rsidRPr="0003131D">
        <w:t xml:space="preserve">              *</w:t>
      </w:r>
    </w:p>
    <w:p w14:paraId="38DDE4E5" w14:textId="77777777" w:rsidR="00FD4E30" w:rsidRPr="0003131D" w:rsidRDefault="00FD4E30" w:rsidP="009575F1">
      <w:pPr>
        <w:tabs>
          <w:tab w:val="left" w:pos="720"/>
          <w:tab w:val="left" w:pos="1267"/>
          <w:tab w:val="left" w:pos="1886"/>
          <w:tab w:val="left" w:pos="2434"/>
          <w:tab w:val="left" w:pos="2880"/>
        </w:tabs>
        <w:spacing w:line="240" w:lineRule="atLeast"/>
      </w:pPr>
      <w:r w:rsidRPr="0003131D">
        <w:t xml:space="preserve">*                 </w:t>
      </w:r>
      <w:r w:rsidR="0047348A">
        <w:t xml:space="preserve">                                     </w:t>
      </w:r>
      <w:r w:rsidRPr="0003131D">
        <w:t xml:space="preserve">PAVEMENT SMOOTHNESS               </w:t>
      </w:r>
      <w:r w:rsidR="003420EA" w:rsidRPr="0003131D">
        <w:t xml:space="preserve"> </w:t>
      </w:r>
      <w:r w:rsidR="0047348A">
        <w:t xml:space="preserve">                     </w:t>
      </w:r>
      <w:r w:rsidRPr="0003131D">
        <w:t xml:space="preserve">     *</w:t>
      </w:r>
    </w:p>
    <w:p w14:paraId="33A2F2BE" w14:textId="77777777" w:rsidR="00FD4E30" w:rsidRPr="00864B06" w:rsidRDefault="00FD4E30" w:rsidP="009575F1">
      <w:pPr>
        <w:tabs>
          <w:tab w:val="left" w:pos="720"/>
          <w:tab w:val="left" w:pos="1267"/>
          <w:tab w:val="left" w:pos="1886"/>
          <w:tab w:val="left" w:pos="2434"/>
          <w:tab w:val="left" w:pos="2880"/>
        </w:tabs>
        <w:spacing w:line="240" w:lineRule="atLeast"/>
      </w:pPr>
      <w:r w:rsidRPr="0003131D">
        <w:t xml:space="preserve">*                </w:t>
      </w:r>
      <w:r w:rsidR="0094043D">
        <w:t xml:space="preserve">                  </w:t>
      </w:r>
      <w:r w:rsidRPr="0094043D">
        <w:t>IS SPECIFIED</w:t>
      </w:r>
      <w:r w:rsidRPr="0003131D">
        <w:t xml:space="preserve"> IN THE MATERIALS DESIGN REPORT.   </w:t>
      </w:r>
      <w:r w:rsidR="0094043D">
        <w:t xml:space="preserve">     </w:t>
      </w:r>
      <w:r w:rsidRPr="0003131D">
        <w:t xml:space="preserve">           *</w:t>
      </w:r>
    </w:p>
    <w:p w14:paraId="0D473CCA" w14:textId="77777777" w:rsidR="00FD4E30" w:rsidRDefault="00FD4E30" w:rsidP="009575F1">
      <w:pPr>
        <w:tabs>
          <w:tab w:val="left" w:pos="720"/>
          <w:tab w:val="left" w:pos="1267"/>
          <w:tab w:val="left" w:pos="1886"/>
          <w:tab w:val="left" w:pos="2434"/>
          <w:tab w:val="left" w:pos="2880"/>
        </w:tabs>
        <w:spacing w:line="240" w:lineRule="atLeast"/>
      </w:pPr>
    </w:p>
    <w:p w14:paraId="00F3DC17" w14:textId="77777777" w:rsidR="003420EA" w:rsidRPr="00E01D09" w:rsidRDefault="003420EA" w:rsidP="009575F1">
      <w:pPr>
        <w:tabs>
          <w:tab w:val="left" w:pos="720"/>
          <w:tab w:val="left" w:pos="1267"/>
          <w:tab w:val="left" w:pos="1886"/>
          <w:tab w:val="left" w:pos="2434"/>
          <w:tab w:val="left" w:pos="2880"/>
        </w:tabs>
        <w:spacing w:line="240" w:lineRule="atLeast"/>
        <w:jc w:val="center"/>
      </w:pPr>
      <w:r w:rsidRPr="00E01D09">
        <w:t xml:space="preserve">**    </w:t>
      </w:r>
      <w:r>
        <w:t xml:space="preserve">     </w:t>
      </w:r>
      <w:r w:rsidRPr="00E01D09">
        <w:t xml:space="preserve">      WHEN PAVEMENT SMOOTHNESS INCENTIVES/DISINCENTIVES     </w:t>
      </w:r>
      <w:r>
        <w:t xml:space="preserve">  </w:t>
      </w:r>
      <w:r w:rsidRPr="00E01D09">
        <w:t xml:space="preserve"> </w:t>
      </w:r>
      <w:r>
        <w:t xml:space="preserve">  </w:t>
      </w:r>
      <w:r w:rsidRPr="00E01D09">
        <w:t xml:space="preserve">     **</w:t>
      </w:r>
    </w:p>
    <w:p w14:paraId="264F1581" w14:textId="77777777" w:rsidR="003420EA" w:rsidRPr="00E01D09" w:rsidRDefault="003420EA" w:rsidP="009575F1">
      <w:pPr>
        <w:tabs>
          <w:tab w:val="left" w:pos="720"/>
          <w:tab w:val="left" w:pos="1267"/>
          <w:tab w:val="left" w:pos="1886"/>
          <w:tab w:val="left" w:pos="2434"/>
          <w:tab w:val="left" w:pos="2880"/>
        </w:tabs>
        <w:spacing w:line="240" w:lineRule="atLeast"/>
        <w:jc w:val="center"/>
      </w:pPr>
      <w:r w:rsidRPr="00E01D09">
        <w:t xml:space="preserve">**  </w:t>
      </w:r>
      <w:r w:rsidR="0094043D">
        <w:t xml:space="preserve">                </w:t>
      </w:r>
      <w:r w:rsidRPr="00E01D09">
        <w:t xml:space="preserve"> </w:t>
      </w:r>
      <w:r w:rsidR="00D75E2A">
        <w:t xml:space="preserve">       </w:t>
      </w:r>
      <w:r w:rsidRPr="00E01D09">
        <w:t xml:space="preserve">  ARE </w:t>
      </w:r>
      <w:r w:rsidR="00D75E2A" w:rsidRPr="0094043D">
        <w:t>SPECIFIED</w:t>
      </w:r>
      <w:r w:rsidR="00D75E2A">
        <w:t xml:space="preserve"> </w:t>
      </w:r>
      <w:r w:rsidRPr="00E01D09">
        <w:t xml:space="preserve">IN THE MATERIALS DESIGN REPORT,     </w:t>
      </w:r>
      <w:r w:rsidR="00D75E2A">
        <w:t xml:space="preserve"> </w:t>
      </w:r>
      <w:r w:rsidR="0094043D">
        <w:t xml:space="preserve">         </w:t>
      </w:r>
      <w:r w:rsidR="00D75E2A">
        <w:t xml:space="preserve">  </w:t>
      </w:r>
      <w:r w:rsidRPr="00E01D09">
        <w:t xml:space="preserve">  **</w:t>
      </w:r>
    </w:p>
    <w:p w14:paraId="42F8C3B7" w14:textId="77777777" w:rsidR="003420EA" w:rsidRPr="00E01D09" w:rsidRDefault="003420EA" w:rsidP="009575F1">
      <w:pPr>
        <w:tabs>
          <w:tab w:val="left" w:pos="720"/>
          <w:tab w:val="left" w:pos="1267"/>
          <w:tab w:val="left" w:pos="1886"/>
          <w:tab w:val="left" w:pos="2434"/>
          <w:tab w:val="left" w:pos="2880"/>
        </w:tabs>
        <w:spacing w:line="240" w:lineRule="atLeast"/>
        <w:jc w:val="center"/>
      </w:pPr>
      <w:r w:rsidRPr="00E01D09">
        <w:t xml:space="preserve">**     </w:t>
      </w:r>
      <w:r>
        <w:t xml:space="preserve">     </w:t>
      </w:r>
      <w:r w:rsidRPr="00E01D09">
        <w:t xml:space="preserve">    EDIT THIS STORED SPECIFICATION TO INCLUDE THE REVISION   </w:t>
      </w:r>
      <w:r>
        <w:t xml:space="preserve">      </w:t>
      </w:r>
      <w:r w:rsidRPr="00E01D09">
        <w:t xml:space="preserve">      **</w:t>
      </w:r>
    </w:p>
    <w:p w14:paraId="5C791E41" w14:textId="77777777" w:rsidR="003420EA" w:rsidRPr="00E01D09" w:rsidRDefault="003420EA" w:rsidP="009575F1">
      <w:pPr>
        <w:tabs>
          <w:tab w:val="left" w:pos="720"/>
          <w:tab w:val="left" w:pos="1267"/>
          <w:tab w:val="left" w:pos="1886"/>
          <w:tab w:val="left" w:pos="2434"/>
          <w:tab w:val="left" w:pos="2880"/>
        </w:tabs>
        <w:spacing w:line="240" w:lineRule="atLeast"/>
        <w:jc w:val="center"/>
      </w:pPr>
      <w:r w:rsidRPr="00E01D09">
        <w:t xml:space="preserve">**           </w:t>
      </w:r>
      <w:r>
        <w:t xml:space="preserve">    </w:t>
      </w:r>
      <w:r w:rsidRPr="00E01D09">
        <w:t xml:space="preserve"> </w:t>
      </w:r>
      <w:r>
        <w:t xml:space="preserve">   </w:t>
      </w:r>
      <w:r w:rsidRPr="00E01D09">
        <w:t xml:space="preserve">       TO SUBSECTION 409-3.01 (SECOND PARAGRAPH)</w:t>
      </w:r>
      <w:r>
        <w:t>.</w:t>
      </w:r>
      <w:r w:rsidRPr="00E01D09">
        <w:t xml:space="preserve">              </w:t>
      </w:r>
      <w:r>
        <w:t xml:space="preserve">    </w:t>
      </w:r>
      <w:r w:rsidRPr="00E01D09">
        <w:t xml:space="preserve">        **</w:t>
      </w:r>
    </w:p>
    <w:p w14:paraId="2D8A92CF" w14:textId="77777777" w:rsidR="003420EA" w:rsidRDefault="003420EA" w:rsidP="00FD4E30">
      <w:pPr>
        <w:tabs>
          <w:tab w:val="left" w:pos="720"/>
          <w:tab w:val="left" w:pos="1267"/>
          <w:tab w:val="left" w:pos="1886"/>
          <w:tab w:val="left" w:pos="2434"/>
          <w:tab w:val="left" w:pos="2880"/>
        </w:tabs>
        <w:spacing w:line="240" w:lineRule="atLeast"/>
      </w:pPr>
    </w:p>
    <w:p w14:paraId="382ED7F5" w14:textId="2FFD9AC6" w:rsidR="00880BAD" w:rsidRPr="003832AB" w:rsidRDefault="00880BAD">
      <w:pPr>
        <w:tabs>
          <w:tab w:val="left" w:pos="720"/>
          <w:tab w:val="left" w:pos="1267"/>
          <w:tab w:val="left" w:pos="1886"/>
          <w:tab w:val="left" w:pos="2434"/>
          <w:tab w:val="left" w:pos="2880"/>
        </w:tabs>
        <w:spacing w:line="240" w:lineRule="atLeast"/>
      </w:pPr>
      <w:r w:rsidRPr="003832AB">
        <w:t>*</w:t>
      </w:r>
      <w:r w:rsidRPr="003832AB">
        <w:tab/>
        <w:t>FILL IN THE FOLLOWING</w:t>
      </w:r>
      <w:r w:rsidR="004F47B5">
        <w:t xml:space="preserve"> </w:t>
      </w:r>
      <w:r w:rsidR="004F47B5">
        <w:rPr>
          <w:highlight w:val="white"/>
        </w:rPr>
        <w:t xml:space="preserve">(SHOWN IN </w:t>
      </w:r>
      <w:r w:rsidR="004F47B5">
        <w:rPr>
          <w:color w:val="FF0000"/>
          <w:highlight w:val="white"/>
        </w:rPr>
        <w:t>RED TEXT</w:t>
      </w:r>
      <w:r w:rsidR="004F47B5">
        <w:rPr>
          <w:highlight w:val="white"/>
        </w:rPr>
        <w:t>)</w:t>
      </w:r>
      <w:r w:rsidRPr="003832AB">
        <w:t>:</w:t>
      </w:r>
      <w:r w:rsidRPr="003832AB">
        <w:tab/>
      </w:r>
      <w:r w:rsidRPr="003832AB">
        <w:tab/>
      </w:r>
      <w:r w:rsidRPr="003832AB">
        <w:tab/>
      </w:r>
      <w:r w:rsidRPr="003832AB">
        <w:tab/>
      </w:r>
      <w:r w:rsidRPr="003832AB">
        <w:tab/>
      </w:r>
      <w:r w:rsidR="003420EA">
        <w:t xml:space="preserve">    </w:t>
      </w:r>
      <w:r w:rsidRPr="003832AB">
        <w:t>*</w:t>
      </w:r>
    </w:p>
    <w:p w14:paraId="781F93CA" w14:textId="77777777" w:rsidR="00880BAD" w:rsidRPr="00AA6703" w:rsidRDefault="00880BAD">
      <w:pPr>
        <w:tabs>
          <w:tab w:val="left" w:pos="720"/>
          <w:tab w:val="left" w:pos="1267"/>
          <w:tab w:val="left" w:pos="1886"/>
          <w:tab w:val="left" w:pos="2434"/>
          <w:tab w:val="left" w:pos="2880"/>
          <w:tab w:val="left" w:pos="7830"/>
        </w:tabs>
        <w:spacing w:line="240" w:lineRule="atLeast"/>
      </w:pPr>
      <w:r w:rsidRPr="003832AB">
        <w:t>*</w:t>
      </w:r>
      <w:r w:rsidRPr="003832AB">
        <w:tab/>
      </w:r>
      <w:r w:rsidRPr="003832AB">
        <w:tab/>
        <w:t>409-2</w:t>
      </w:r>
      <w:r w:rsidRPr="003832AB">
        <w:tab/>
      </w:r>
      <w:r w:rsidRPr="003832AB">
        <w:tab/>
        <w:t>UNIT WEIGHT</w:t>
      </w:r>
      <w:r w:rsidRPr="00AA6703">
        <w:tab/>
        <w:t>(1 place)</w:t>
      </w:r>
      <w:r w:rsidRPr="00AA6703">
        <w:tab/>
      </w:r>
      <w:r w:rsidR="003420EA">
        <w:t xml:space="preserve">    </w:t>
      </w:r>
      <w:r w:rsidRPr="00AA6703">
        <w:t>*</w:t>
      </w:r>
    </w:p>
    <w:p w14:paraId="6E7598A7" w14:textId="77777777" w:rsidR="00FB6015" w:rsidRPr="003E5EB3" w:rsidRDefault="00FB6015" w:rsidP="003E5EB3">
      <w:pPr>
        <w:pStyle w:val="Header"/>
        <w:tabs>
          <w:tab w:val="clear" w:pos="4320"/>
          <w:tab w:val="clear" w:pos="8640"/>
          <w:tab w:val="left" w:pos="720"/>
          <w:tab w:val="left" w:pos="1267"/>
          <w:tab w:val="left" w:pos="1886"/>
          <w:tab w:val="left" w:pos="2434"/>
          <w:tab w:val="left" w:pos="2880"/>
          <w:tab w:val="left" w:pos="7200"/>
          <w:tab w:val="left" w:pos="7830"/>
        </w:tabs>
        <w:spacing w:line="240" w:lineRule="atLeast"/>
      </w:pPr>
      <w:r w:rsidRPr="003E5EB3">
        <w:t>*</w:t>
      </w:r>
      <w:r w:rsidRPr="003E5EB3">
        <w:tab/>
      </w:r>
      <w:r w:rsidRPr="003E5EB3">
        <w:tab/>
        <w:t>409-2.02</w:t>
      </w:r>
      <w:r w:rsidRPr="003E5EB3">
        <w:tab/>
      </w:r>
      <w:r w:rsidRPr="003E5EB3">
        <w:tab/>
        <w:t>TYPE OF ASPHALT BINDER</w:t>
      </w:r>
      <w:r w:rsidRPr="003E5EB3">
        <w:tab/>
      </w:r>
      <w:r w:rsidRPr="003E5EB3">
        <w:tab/>
        <w:t>(1 place)</w:t>
      </w:r>
      <w:r w:rsidRPr="003E5EB3">
        <w:tab/>
      </w:r>
      <w:r w:rsidR="003420EA">
        <w:t xml:space="preserve">    </w:t>
      </w:r>
      <w:r w:rsidRPr="003E5EB3">
        <w:t>*</w:t>
      </w:r>
    </w:p>
    <w:p w14:paraId="306E2AA4" w14:textId="77777777" w:rsidR="00880BAD" w:rsidRPr="00AA6703" w:rsidRDefault="00880BAD" w:rsidP="00AA6703">
      <w:pPr>
        <w:tabs>
          <w:tab w:val="left" w:pos="720"/>
          <w:tab w:val="left" w:pos="1267"/>
          <w:tab w:val="left" w:pos="1886"/>
          <w:tab w:val="left" w:pos="2434"/>
          <w:tab w:val="left" w:pos="2880"/>
        </w:tabs>
        <w:spacing w:line="240" w:lineRule="atLeast"/>
        <w:rPr>
          <w:b/>
        </w:rPr>
      </w:pPr>
    </w:p>
    <w:p w14:paraId="0D66A5AE" w14:textId="0AD25751" w:rsidR="00880BAD" w:rsidRPr="006A689A" w:rsidRDefault="00D917C8" w:rsidP="005E1C1F">
      <w:pPr>
        <w:tabs>
          <w:tab w:val="left" w:pos="720"/>
          <w:tab w:val="left" w:pos="1267"/>
          <w:tab w:val="left" w:pos="1886"/>
          <w:tab w:val="left" w:pos="2434"/>
          <w:tab w:val="left" w:pos="2880"/>
        </w:tabs>
        <w:spacing w:line="240" w:lineRule="atLeast"/>
        <w:jc w:val="right"/>
      </w:pPr>
      <w:r w:rsidRPr="006A689A">
        <w:rPr>
          <w:b/>
        </w:rPr>
        <w:t>(409AGGR</w:t>
      </w:r>
      <w:r w:rsidR="00E72120">
        <w:rPr>
          <w:b/>
        </w:rPr>
        <w:t xml:space="preserve"> 06/</w:t>
      </w:r>
      <w:r w:rsidR="00C8398A">
        <w:rPr>
          <w:b/>
        </w:rPr>
        <w:t>19</w:t>
      </w:r>
      <w:r w:rsidR="00E72120">
        <w:rPr>
          <w:b/>
        </w:rPr>
        <w:t>/25</w:t>
      </w:r>
      <w:r w:rsidR="00880BAD" w:rsidRPr="006A689A">
        <w:rPr>
          <w:b/>
        </w:rPr>
        <w:t>)</w:t>
      </w:r>
    </w:p>
    <w:p w14:paraId="35EEBE5B" w14:textId="77777777" w:rsidR="00880BAD" w:rsidRDefault="00880BAD">
      <w:pPr>
        <w:tabs>
          <w:tab w:val="left" w:pos="720"/>
          <w:tab w:val="left" w:pos="1267"/>
          <w:tab w:val="left" w:pos="1886"/>
          <w:tab w:val="left" w:pos="2434"/>
          <w:tab w:val="left" w:pos="2880"/>
        </w:tabs>
        <w:spacing w:line="240" w:lineRule="atLeast"/>
      </w:pPr>
    </w:p>
    <w:p w14:paraId="2309811A" w14:textId="1F2946B2" w:rsidR="00880BAD" w:rsidRDefault="00880BAD">
      <w:pPr>
        <w:tabs>
          <w:tab w:val="left" w:pos="720"/>
          <w:tab w:val="left" w:pos="1267"/>
          <w:tab w:val="left" w:pos="1886"/>
          <w:tab w:val="left" w:pos="2434"/>
          <w:tab w:val="left" w:pos="2880"/>
        </w:tabs>
        <w:spacing w:line="240" w:lineRule="atLeast"/>
        <w:ind w:left="1886" w:hanging="1886"/>
        <w:jc w:val="both"/>
        <w:rPr>
          <w:b/>
        </w:rPr>
      </w:pPr>
      <w:r>
        <w:rPr>
          <w:b/>
        </w:rPr>
        <w:t>SECTION 409</w:t>
      </w:r>
      <w:r>
        <w:rPr>
          <w:b/>
        </w:rPr>
        <w:tab/>
        <w:t>ASPHALTIC CONCRETE (MISCELLANEOUS STRUCTURAL):</w:t>
      </w:r>
      <w:r>
        <w:t xml:space="preserve">  the title </w:t>
      </w:r>
      <w:r w:rsidR="00EB7A25">
        <w:t xml:space="preserve">and text </w:t>
      </w:r>
      <w:r>
        <w:t>of the Standard Specifications is revised to read:</w:t>
      </w:r>
    </w:p>
    <w:p w14:paraId="3EAA8655" w14:textId="77777777" w:rsidR="00880BAD" w:rsidRDefault="00880BAD">
      <w:pPr>
        <w:tabs>
          <w:tab w:val="left" w:pos="720"/>
          <w:tab w:val="left" w:pos="1267"/>
          <w:tab w:val="left" w:pos="1886"/>
          <w:tab w:val="left" w:pos="2434"/>
          <w:tab w:val="left" w:pos="2880"/>
        </w:tabs>
        <w:spacing w:line="240" w:lineRule="atLeast"/>
        <w:ind w:left="1886" w:hanging="1886"/>
        <w:jc w:val="both"/>
      </w:pPr>
    </w:p>
    <w:p w14:paraId="2EF03416" w14:textId="77777777" w:rsidR="00880BAD" w:rsidRDefault="00880BAD">
      <w:pPr>
        <w:tabs>
          <w:tab w:val="left" w:pos="720"/>
          <w:tab w:val="left" w:pos="1267"/>
          <w:tab w:val="left" w:pos="1886"/>
          <w:tab w:val="left" w:pos="2434"/>
          <w:tab w:val="left" w:pos="2880"/>
        </w:tabs>
        <w:spacing w:line="240" w:lineRule="atLeast"/>
        <w:ind w:left="1886" w:hanging="1886"/>
        <w:jc w:val="both"/>
        <w:rPr>
          <w:b/>
        </w:rPr>
      </w:pPr>
      <w:r>
        <w:rPr>
          <w:b/>
        </w:rPr>
        <w:t>SECTION 409</w:t>
      </w:r>
      <w:r>
        <w:rPr>
          <w:b/>
        </w:rPr>
        <w:tab/>
        <w:t>ASPHALTIC CONCRETE (MISCELLANEOUS STRUCTURAL</w:t>
      </w:r>
      <w:r>
        <w:rPr>
          <w:b/>
        </w:rPr>
        <w:noBreakHyphen/>
        <w:t>SPECIAL MIX):</w:t>
      </w:r>
    </w:p>
    <w:p w14:paraId="500AF53A" w14:textId="77777777" w:rsidR="00FB6015" w:rsidRPr="00A62470" w:rsidRDefault="00FB6015" w:rsidP="00FB6015">
      <w:pPr>
        <w:pStyle w:val="BodyText2"/>
        <w:pBdr>
          <w:right w:val="none" w:sz="0" w:space="0" w:color="auto"/>
        </w:pBdr>
        <w:suppressAutoHyphens w:val="0"/>
      </w:pPr>
    </w:p>
    <w:p w14:paraId="4F6E859D" w14:textId="0204AE29" w:rsidR="00FB6015" w:rsidRPr="00A62470" w:rsidRDefault="00FB6015" w:rsidP="00825C89">
      <w:pPr>
        <w:tabs>
          <w:tab w:val="left" w:pos="720"/>
          <w:tab w:val="left" w:pos="1267"/>
          <w:tab w:val="left" w:pos="1886"/>
          <w:tab w:val="left" w:pos="2434"/>
          <w:tab w:val="left" w:pos="2880"/>
        </w:tabs>
        <w:spacing w:line="240" w:lineRule="atLeast"/>
        <w:ind w:left="1886" w:hanging="1886"/>
        <w:jc w:val="both"/>
        <w:rPr>
          <w:rFonts w:cs="Arial"/>
        </w:rPr>
      </w:pPr>
      <w:r w:rsidRPr="00A62470">
        <w:rPr>
          <w:rFonts w:cs="Arial"/>
          <w:b/>
        </w:rPr>
        <w:t>409-1</w:t>
      </w:r>
      <w:r w:rsidRPr="00A62470">
        <w:rPr>
          <w:rFonts w:cs="Arial"/>
          <w:b/>
        </w:rPr>
        <w:tab/>
      </w:r>
      <w:r w:rsidRPr="00A62470">
        <w:rPr>
          <w:rFonts w:cs="Arial"/>
          <w:b/>
        </w:rPr>
        <w:tab/>
      </w:r>
      <w:r w:rsidRPr="00A62470">
        <w:rPr>
          <w:rFonts w:cs="Arial"/>
          <w:b/>
        </w:rPr>
        <w:tab/>
        <w:t>Description:</w:t>
      </w:r>
      <w:r w:rsidRPr="00A62470">
        <w:rPr>
          <w:rFonts w:cs="Arial"/>
        </w:rPr>
        <w:t xml:space="preserve">  </w:t>
      </w:r>
    </w:p>
    <w:p w14:paraId="5E08C62E" w14:textId="77777777" w:rsidR="00FB6015" w:rsidRPr="00A62470" w:rsidRDefault="00FB6015" w:rsidP="00825C89">
      <w:pPr>
        <w:tabs>
          <w:tab w:val="left" w:pos="720"/>
          <w:tab w:val="left" w:pos="1267"/>
          <w:tab w:val="left" w:pos="1886"/>
          <w:tab w:val="left" w:pos="2434"/>
          <w:tab w:val="left" w:pos="2880"/>
        </w:tabs>
        <w:spacing w:line="240" w:lineRule="atLeast"/>
        <w:jc w:val="both"/>
      </w:pPr>
    </w:p>
    <w:p w14:paraId="5B83AA2E" w14:textId="77777777" w:rsidR="009E323B" w:rsidRPr="009E323B" w:rsidRDefault="009E323B" w:rsidP="009E323B">
      <w:pPr>
        <w:tabs>
          <w:tab w:val="left" w:pos="720"/>
          <w:tab w:val="left" w:pos="1267"/>
          <w:tab w:val="left" w:pos="1886"/>
          <w:tab w:val="left" w:pos="2434"/>
          <w:tab w:val="left" w:pos="2880"/>
        </w:tabs>
        <w:spacing w:line="240" w:lineRule="atLeast"/>
        <w:jc w:val="both"/>
      </w:pPr>
      <w:r w:rsidRPr="009E323B">
        <w:t>The work under this section shall consist of constructing Asphaltic Concrete (Miscellaneous Structural</w:t>
      </w:r>
      <w:r w:rsidRPr="009E323B">
        <w:noBreakHyphen/>
        <w:t>Special Mix), hereinafter asphaltic concrete, by furnishing all materials, mixing at a plant, hauling and placing a mixture of aggregate materials, reclaimed asphalt pavement (RAP) if used, mineral admixture, and bituminous material (asphalt cement) to form a pavement course or to be used for other specified purposes, in accordance with the details shown on the project plans and the requirements of the specifications, and as directed by the Engineer.</w:t>
      </w:r>
    </w:p>
    <w:p w14:paraId="4ECACAC6"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74812CF9"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contractor shall acquire and make all arrangements for a source or sources of material, furnish a mix design which will meet the design criteria specified hereinafter, and provide all the equipment, materials, and labor necessary to complete the work.</w:t>
      </w:r>
    </w:p>
    <w:p w14:paraId="54D1F794"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1AA75461" w14:textId="77777777" w:rsidR="00F04EC6" w:rsidRDefault="00F04EC6" w:rsidP="00F04EC6">
      <w:pPr>
        <w:tabs>
          <w:tab w:val="left" w:pos="1890"/>
        </w:tabs>
        <w:ind w:left="1890" w:hanging="1890"/>
        <w:jc w:val="both"/>
        <w:outlineLvl w:val="1"/>
        <w:rPr>
          <w:rFonts w:eastAsia="Calibri" w:cs="Arial"/>
          <w:b/>
          <w:szCs w:val="24"/>
        </w:rPr>
      </w:pPr>
      <w:r w:rsidRPr="00F04EC6">
        <w:rPr>
          <w:rFonts w:eastAsia="Calibri" w:cs="Arial"/>
          <w:b/>
          <w:szCs w:val="24"/>
        </w:rPr>
        <w:t>409-2</w:t>
      </w:r>
      <w:r w:rsidRPr="00F04EC6">
        <w:rPr>
          <w:rFonts w:eastAsia="Calibri" w:cs="Arial"/>
          <w:b/>
          <w:szCs w:val="24"/>
        </w:rPr>
        <w:tab/>
        <w:t>Materials:</w:t>
      </w:r>
    </w:p>
    <w:p w14:paraId="1613C6F4" w14:textId="77777777" w:rsidR="00F04EC6" w:rsidRDefault="00F04EC6" w:rsidP="00F04EC6">
      <w:pPr>
        <w:tabs>
          <w:tab w:val="left" w:pos="1440"/>
        </w:tabs>
        <w:ind w:left="1440" w:hanging="1440"/>
        <w:jc w:val="both"/>
        <w:outlineLvl w:val="1"/>
        <w:rPr>
          <w:rFonts w:eastAsia="Calibri" w:cs="Arial"/>
          <w:b/>
          <w:szCs w:val="24"/>
        </w:rPr>
      </w:pPr>
    </w:p>
    <w:p w14:paraId="17B70875" w14:textId="77777777" w:rsidR="009E323B" w:rsidRPr="009E323B" w:rsidRDefault="009E323B" w:rsidP="009E323B">
      <w:pPr>
        <w:tabs>
          <w:tab w:val="left" w:pos="720"/>
          <w:tab w:val="left" w:pos="1267"/>
          <w:tab w:val="left" w:pos="1886"/>
          <w:tab w:val="left" w:pos="2434"/>
          <w:tab w:val="left" w:pos="2880"/>
        </w:tabs>
        <w:spacing w:line="240" w:lineRule="atLeast"/>
        <w:jc w:val="both"/>
      </w:pPr>
      <w:r w:rsidRPr="009E323B">
        <w:t xml:space="preserve">The bidding schedule quantity of asphaltic concrete is based on an estimated unit weight of </w:t>
      </w:r>
      <w:r w:rsidRPr="009E323B">
        <w:rPr>
          <w:bCs/>
          <w:color w:val="FF0000"/>
        </w:rPr>
        <w:t>XXX</w:t>
      </w:r>
      <w:r w:rsidRPr="009E323B">
        <w:t xml:space="preserve"> pounds per cubic foot.</w:t>
      </w:r>
    </w:p>
    <w:p w14:paraId="480D88BC" w14:textId="77777777" w:rsidR="009E323B" w:rsidRPr="00F04EC6" w:rsidRDefault="009E323B" w:rsidP="00F04EC6">
      <w:pPr>
        <w:tabs>
          <w:tab w:val="left" w:pos="1440"/>
        </w:tabs>
        <w:ind w:left="1440" w:hanging="1440"/>
        <w:jc w:val="both"/>
        <w:outlineLvl w:val="1"/>
        <w:rPr>
          <w:rFonts w:eastAsia="Calibri" w:cs="Arial"/>
          <w:b/>
          <w:szCs w:val="24"/>
        </w:rPr>
      </w:pPr>
    </w:p>
    <w:p w14:paraId="205CD3C0" w14:textId="77777777" w:rsidR="00F04EC6" w:rsidRDefault="00F04EC6" w:rsidP="00F04EC6">
      <w:pPr>
        <w:tabs>
          <w:tab w:val="left" w:pos="1890"/>
        </w:tabs>
        <w:ind w:left="1890" w:hanging="1890"/>
        <w:jc w:val="both"/>
        <w:outlineLvl w:val="2"/>
        <w:rPr>
          <w:rFonts w:eastAsia="Calibri" w:cs="Arial"/>
          <w:b/>
          <w:szCs w:val="24"/>
        </w:rPr>
      </w:pPr>
      <w:r w:rsidRPr="00F04EC6">
        <w:rPr>
          <w:rFonts w:eastAsia="Calibri" w:cs="Arial"/>
          <w:b/>
          <w:szCs w:val="24"/>
        </w:rPr>
        <w:t>409-2.01</w:t>
      </w:r>
      <w:r w:rsidRPr="00F04EC6">
        <w:rPr>
          <w:rFonts w:eastAsia="Calibri" w:cs="Arial"/>
          <w:b/>
          <w:szCs w:val="24"/>
        </w:rPr>
        <w:tab/>
        <w:t>Mineral Aggregate:</w:t>
      </w:r>
    </w:p>
    <w:p w14:paraId="0FC43E7C" w14:textId="77777777" w:rsidR="00F04EC6" w:rsidRPr="00F04EC6" w:rsidRDefault="00F04EC6" w:rsidP="00F04EC6">
      <w:pPr>
        <w:tabs>
          <w:tab w:val="left" w:pos="1890"/>
        </w:tabs>
        <w:ind w:left="1890" w:hanging="1890"/>
        <w:jc w:val="both"/>
        <w:outlineLvl w:val="2"/>
        <w:rPr>
          <w:rFonts w:eastAsia="Calibri" w:cs="Arial"/>
          <w:b/>
          <w:szCs w:val="24"/>
        </w:rPr>
      </w:pPr>
    </w:p>
    <w:p w14:paraId="24341D4E"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Mineral aggregate shall conform to the following requirements when tested in accordance with the applicable test methods.</w:t>
      </w:r>
    </w:p>
    <w:p w14:paraId="769DC53A"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tbl>
      <w:tblPr>
        <w:tblW w:w="105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81" w:type="dxa"/>
          <w:right w:w="381" w:type="dxa"/>
        </w:tblCellMar>
        <w:tblLook w:val="0000" w:firstRow="0" w:lastRow="0" w:firstColumn="0" w:lastColumn="0" w:noHBand="0" w:noVBand="0"/>
      </w:tblPr>
      <w:tblGrid>
        <w:gridCol w:w="3666"/>
        <w:gridCol w:w="3222"/>
        <w:gridCol w:w="3666"/>
      </w:tblGrid>
      <w:tr w:rsidR="002920FA" w14:paraId="4B432B0C" w14:textId="77777777" w:rsidTr="002920FA">
        <w:tc>
          <w:tcPr>
            <w:tcW w:w="2970" w:type="dxa"/>
            <w:vAlign w:val="center"/>
          </w:tcPr>
          <w:p w14:paraId="55BF6374" w14:textId="77777777" w:rsidR="002920FA" w:rsidRDefault="002920FA" w:rsidP="00354FB7">
            <w:pPr>
              <w:spacing w:line="240" w:lineRule="atLeast"/>
              <w:jc w:val="center"/>
              <w:rPr>
                <w:b/>
              </w:rPr>
            </w:pPr>
            <w:r>
              <w:rPr>
                <w:b/>
              </w:rPr>
              <w:t>Mineral Aggregate Characteristics</w:t>
            </w:r>
          </w:p>
        </w:tc>
        <w:tc>
          <w:tcPr>
            <w:tcW w:w="2610" w:type="dxa"/>
            <w:vAlign w:val="center"/>
          </w:tcPr>
          <w:p w14:paraId="2A57409E" w14:textId="77777777" w:rsidR="002920FA" w:rsidRDefault="002920FA" w:rsidP="00354FB7">
            <w:pPr>
              <w:spacing w:line="240" w:lineRule="atLeast"/>
              <w:jc w:val="center"/>
              <w:rPr>
                <w:b/>
              </w:rPr>
            </w:pPr>
            <w:r>
              <w:rPr>
                <w:b/>
              </w:rPr>
              <w:t>Test Method</w:t>
            </w:r>
          </w:p>
        </w:tc>
        <w:tc>
          <w:tcPr>
            <w:tcW w:w="2970" w:type="dxa"/>
            <w:vAlign w:val="center"/>
          </w:tcPr>
          <w:p w14:paraId="7056C151" w14:textId="77777777" w:rsidR="002920FA" w:rsidRDefault="002920FA" w:rsidP="00354FB7">
            <w:pPr>
              <w:spacing w:line="240" w:lineRule="atLeast"/>
              <w:jc w:val="center"/>
              <w:rPr>
                <w:b/>
              </w:rPr>
            </w:pPr>
            <w:r>
              <w:rPr>
                <w:b/>
              </w:rPr>
              <w:t>Requirement</w:t>
            </w:r>
          </w:p>
        </w:tc>
      </w:tr>
      <w:tr w:rsidR="002920FA" w14:paraId="2C36DF13" w14:textId="77777777" w:rsidTr="002920FA">
        <w:tc>
          <w:tcPr>
            <w:tcW w:w="2970" w:type="dxa"/>
            <w:vAlign w:val="center"/>
          </w:tcPr>
          <w:p w14:paraId="6AD7577B" w14:textId="77777777" w:rsidR="002920FA" w:rsidRDefault="002920FA" w:rsidP="00354FB7">
            <w:pPr>
              <w:ind w:left="-291"/>
            </w:pPr>
            <w:r>
              <w:t>Combined Bulk Oven Dry Specific Gravity</w:t>
            </w:r>
          </w:p>
        </w:tc>
        <w:tc>
          <w:tcPr>
            <w:tcW w:w="2610" w:type="dxa"/>
            <w:vAlign w:val="center"/>
          </w:tcPr>
          <w:p w14:paraId="6243E7A4" w14:textId="77777777" w:rsidR="002920FA" w:rsidRDefault="002920FA" w:rsidP="00354FB7">
            <w:pPr>
              <w:keepNext/>
              <w:spacing w:line="240" w:lineRule="atLeast"/>
              <w:ind w:left="-219" w:right="-183"/>
              <w:jc w:val="center"/>
            </w:pPr>
            <w:r>
              <w:t>Arizona Test Method 251</w:t>
            </w:r>
          </w:p>
        </w:tc>
        <w:tc>
          <w:tcPr>
            <w:tcW w:w="2970" w:type="dxa"/>
            <w:vAlign w:val="center"/>
          </w:tcPr>
          <w:p w14:paraId="621A763D" w14:textId="77777777" w:rsidR="002920FA" w:rsidRDefault="002920FA" w:rsidP="00354FB7">
            <w:pPr>
              <w:keepNext/>
              <w:spacing w:line="240" w:lineRule="atLeast"/>
              <w:jc w:val="center"/>
            </w:pPr>
            <w:r>
              <w:t>2.350 - 2.850</w:t>
            </w:r>
          </w:p>
        </w:tc>
      </w:tr>
      <w:tr w:rsidR="002920FA" w14:paraId="5B6468D3" w14:textId="77777777" w:rsidTr="002920FA">
        <w:tc>
          <w:tcPr>
            <w:tcW w:w="2970" w:type="dxa"/>
            <w:vAlign w:val="center"/>
          </w:tcPr>
          <w:p w14:paraId="5018985E" w14:textId="77777777" w:rsidR="002920FA" w:rsidRDefault="002920FA" w:rsidP="00354FB7">
            <w:pPr>
              <w:ind w:left="-291"/>
            </w:pPr>
            <w:r>
              <w:t>Combined Water Absorption</w:t>
            </w:r>
          </w:p>
        </w:tc>
        <w:tc>
          <w:tcPr>
            <w:tcW w:w="2610" w:type="dxa"/>
            <w:vAlign w:val="center"/>
          </w:tcPr>
          <w:p w14:paraId="5A9A3E64" w14:textId="77777777" w:rsidR="002920FA" w:rsidRDefault="002920FA" w:rsidP="00354FB7">
            <w:pPr>
              <w:keepNext/>
              <w:spacing w:line="240" w:lineRule="atLeast"/>
              <w:ind w:left="-219" w:right="-183"/>
              <w:jc w:val="center"/>
            </w:pPr>
            <w:r>
              <w:t>Arizona Test Method 251</w:t>
            </w:r>
          </w:p>
        </w:tc>
        <w:tc>
          <w:tcPr>
            <w:tcW w:w="2970" w:type="dxa"/>
            <w:vAlign w:val="center"/>
          </w:tcPr>
          <w:p w14:paraId="6A585FE9" w14:textId="3C7CF091" w:rsidR="002920FA" w:rsidRDefault="002920FA" w:rsidP="00E83563">
            <w:pPr>
              <w:keepNext/>
              <w:spacing w:line="240" w:lineRule="atLeast"/>
              <w:jc w:val="center"/>
            </w:pPr>
            <w:r>
              <w:t xml:space="preserve">0 </w:t>
            </w:r>
            <w:r w:rsidR="00E83563">
              <w:t>–</w:t>
            </w:r>
            <w:r>
              <w:t xml:space="preserve"> </w:t>
            </w:r>
            <w:r w:rsidR="00E83563">
              <w:t>3.0</w:t>
            </w:r>
            <w:r>
              <w:t>%</w:t>
            </w:r>
          </w:p>
        </w:tc>
      </w:tr>
      <w:tr w:rsidR="002920FA" w14:paraId="09BB802C" w14:textId="77777777" w:rsidTr="002920FA">
        <w:tc>
          <w:tcPr>
            <w:tcW w:w="2970" w:type="dxa"/>
            <w:vAlign w:val="center"/>
          </w:tcPr>
          <w:p w14:paraId="3616582B" w14:textId="77777777" w:rsidR="002920FA" w:rsidRDefault="002920FA" w:rsidP="00354FB7">
            <w:pPr>
              <w:spacing w:line="240" w:lineRule="atLeast"/>
              <w:ind w:left="-291"/>
            </w:pPr>
            <w:r>
              <w:t>Abrasion</w:t>
            </w:r>
          </w:p>
        </w:tc>
        <w:tc>
          <w:tcPr>
            <w:tcW w:w="2610" w:type="dxa"/>
            <w:vAlign w:val="center"/>
          </w:tcPr>
          <w:p w14:paraId="12414A95" w14:textId="77777777" w:rsidR="002920FA" w:rsidRDefault="002920FA" w:rsidP="00354FB7">
            <w:pPr>
              <w:pStyle w:val="Heading1"/>
              <w:rPr>
                <w:u w:val="none"/>
              </w:rPr>
            </w:pPr>
            <w:r>
              <w:rPr>
                <w:u w:val="none"/>
              </w:rPr>
              <w:t>AASHTO T 96</w:t>
            </w:r>
          </w:p>
        </w:tc>
        <w:tc>
          <w:tcPr>
            <w:tcW w:w="2970" w:type="dxa"/>
            <w:vAlign w:val="center"/>
          </w:tcPr>
          <w:p w14:paraId="6DD6EB40" w14:textId="77777777" w:rsidR="002920FA" w:rsidRDefault="002920FA" w:rsidP="00354FB7">
            <w:pPr>
              <w:spacing w:line="240" w:lineRule="atLeast"/>
              <w:jc w:val="center"/>
            </w:pPr>
            <w:r>
              <w:t>100 Rev., Max 9%</w:t>
            </w:r>
          </w:p>
          <w:p w14:paraId="690BEE22" w14:textId="77777777" w:rsidR="002920FA" w:rsidRDefault="002920FA" w:rsidP="00354FB7">
            <w:pPr>
              <w:spacing w:line="240" w:lineRule="atLeast"/>
              <w:jc w:val="center"/>
            </w:pPr>
            <w:r>
              <w:t>500 Rev., Max 40%</w:t>
            </w:r>
          </w:p>
        </w:tc>
      </w:tr>
      <w:tr w:rsidR="002920FA" w14:paraId="30C77252" w14:textId="77777777" w:rsidTr="002920FA">
        <w:tc>
          <w:tcPr>
            <w:tcW w:w="2970" w:type="dxa"/>
            <w:vAlign w:val="center"/>
          </w:tcPr>
          <w:p w14:paraId="7930C816" w14:textId="77777777" w:rsidR="002920FA" w:rsidRDefault="002920FA" w:rsidP="00354FB7">
            <w:pPr>
              <w:spacing w:line="240" w:lineRule="atLeast"/>
              <w:ind w:left="-291"/>
            </w:pPr>
            <w:r>
              <w:t>Sand Equivalent</w:t>
            </w:r>
          </w:p>
        </w:tc>
        <w:tc>
          <w:tcPr>
            <w:tcW w:w="2610" w:type="dxa"/>
            <w:vAlign w:val="center"/>
          </w:tcPr>
          <w:p w14:paraId="5F78E55B" w14:textId="77777777" w:rsidR="002920FA" w:rsidRDefault="002920FA" w:rsidP="00354FB7">
            <w:pPr>
              <w:spacing w:line="240" w:lineRule="atLeast"/>
              <w:ind w:left="-291" w:right="-291"/>
              <w:jc w:val="center"/>
            </w:pPr>
            <w:r>
              <w:t>AASHTO T 176</w:t>
            </w:r>
          </w:p>
          <w:p w14:paraId="3C03CD85" w14:textId="77777777" w:rsidR="002920FA" w:rsidRDefault="002920FA" w:rsidP="00354FB7">
            <w:pPr>
              <w:spacing w:line="240" w:lineRule="atLeast"/>
              <w:ind w:left="-291" w:right="-291"/>
              <w:jc w:val="center"/>
            </w:pPr>
            <w:r>
              <w:t>(</w:t>
            </w:r>
            <w:r>
              <w:rPr>
                <w:szCs w:val="24"/>
              </w:rPr>
              <w:t>After thoroughly sieving the sample, no additional cleaning of the fines from the plus No. 4 material is required.</w:t>
            </w:r>
            <w:r>
              <w:t>)</w:t>
            </w:r>
          </w:p>
        </w:tc>
        <w:tc>
          <w:tcPr>
            <w:tcW w:w="2970" w:type="dxa"/>
            <w:vAlign w:val="center"/>
          </w:tcPr>
          <w:p w14:paraId="78F02BA6" w14:textId="77777777" w:rsidR="002920FA" w:rsidRDefault="002920FA" w:rsidP="00354FB7">
            <w:pPr>
              <w:spacing w:line="240" w:lineRule="atLeast"/>
              <w:jc w:val="center"/>
            </w:pPr>
            <w:r>
              <w:t>Minimum 55</w:t>
            </w:r>
          </w:p>
        </w:tc>
      </w:tr>
      <w:tr w:rsidR="002920FA" w14:paraId="0D78F518" w14:textId="77777777" w:rsidTr="002920FA">
        <w:tc>
          <w:tcPr>
            <w:tcW w:w="2970" w:type="dxa"/>
            <w:vAlign w:val="center"/>
          </w:tcPr>
          <w:p w14:paraId="6E7986BB" w14:textId="77777777" w:rsidR="002920FA" w:rsidRDefault="002920FA" w:rsidP="00354FB7">
            <w:pPr>
              <w:spacing w:line="240" w:lineRule="atLeast"/>
              <w:ind w:left="-291"/>
            </w:pPr>
            <w:r>
              <w:t>Fractured Coarse Aggregate Particles</w:t>
            </w:r>
          </w:p>
        </w:tc>
        <w:tc>
          <w:tcPr>
            <w:tcW w:w="2610" w:type="dxa"/>
            <w:vAlign w:val="center"/>
          </w:tcPr>
          <w:p w14:paraId="4732B70F" w14:textId="7BE55C1A" w:rsidR="002920FA" w:rsidRDefault="005C0637" w:rsidP="00354FB7">
            <w:pPr>
              <w:spacing w:line="240" w:lineRule="atLeast"/>
              <w:ind w:left="-219" w:right="-183"/>
              <w:jc w:val="center"/>
            </w:pPr>
            <w:r>
              <w:t>AASHTO T 335</w:t>
            </w:r>
          </w:p>
        </w:tc>
        <w:tc>
          <w:tcPr>
            <w:tcW w:w="2970" w:type="dxa"/>
            <w:vAlign w:val="center"/>
          </w:tcPr>
          <w:p w14:paraId="7FA58F57" w14:textId="77777777" w:rsidR="002920FA" w:rsidRDefault="002920FA" w:rsidP="00354FB7">
            <w:pPr>
              <w:spacing w:line="240" w:lineRule="atLeast"/>
              <w:jc w:val="center"/>
              <w:rPr>
                <w:u w:val="single"/>
              </w:rPr>
            </w:pPr>
            <w:r>
              <w:t xml:space="preserve">Minimum 85% </w:t>
            </w:r>
            <w:r>
              <w:br/>
              <w:t>with at least two fractured faces and minimum 92% with at least one fractured face (plus No. 4 material)</w:t>
            </w:r>
          </w:p>
        </w:tc>
      </w:tr>
      <w:tr w:rsidR="002920FA" w14:paraId="0C7B55B1" w14:textId="77777777" w:rsidTr="002920FA">
        <w:tc>
          <w:tcPr>
            <w:tcW w:w="2970" w:type="dxa"/>
            <w:vAlign w:val="center"/>
          </w:tcPr>
          <w:p w14:paraId="745F5030" w14:textId="77777777" w:rsidR="002920FA" w:rsidRDefault="002920FA" w:rsidP="00354FB7">
            <w:pPr>
              <w:spacing w:line="240" w:lineRule="atLeast"/>
              <w:ind w:left="-291"/>
            </w:pPr>
            <w:r>
              <w:t>Uncompacted Void Content</w:t>
            </w:r>
          </w:p>
        </w:tc>
        <w:tc>
          <w:tcPr>
            <w:tcW w:w="2610" w:type="dxa"/>
            <w:vAlign w:val="center"/>
          </w:tcPr>
          <w:p w14:paraId="2025B203" w14:textId="77777777" w:rsidR="002920FA" w:rsidRDefault="005C0637" w:rsidP="00354FB7">
            <w:pPr>
              <w:spacing w:line="240" w:lineRule="atLeast"/>
              <w:ind w:left="-219" w:right="-183"/>
              <w:jc w:val="center"/>
            </w:pPr>
            <w:r>
              <w:t>AASHTO T 304</w:t>
            </w:r>
          </w:p>
          <w:p w14:paraId="079443AB" w14:textId="729BD018" w:rsidR="00E83563" w:rsidRDefault="00E83563" w:rsidP="00354FB7">
            <w:pPr>
              <w:spacing w:line="240" w:lineRule="atLeast"/>
              <w:ind w:left="-219" w:right="-183"/>
              <w:jc w:val="center"/>
            </w:pPr>
            <w:r>
              <w:t>Method A</w:t>
            </w:r>
          </w:p>
        </w:tc>
        <w:tc>
          <w:tcPr>
            <w:tcW w:w="2970" w:type="dxa"/>
            <w:vAlign w:val="center"/>
          </w:tcPr>
          <w:p w14:paraId="5DF49EC2" w14:textId="77777777" w:rsidR="002920FA" w:rsidRDefault="002920FA" w:rsidP="00354FB7">
            <w:pPr>
              <w:spacing w:line="240" w:lineRule="atLeast"/>
              <w:jc w:val="center"/>
            </w:pPr>
            <w:r>
              <w:t>Minimum 45.0%</w:t>
            </w:r>
          </w:p>
        </w:tc>
      </w:tr>
      <w:tr w:rsidR="002920FA" w:rsidRPr="00427B1C" w14:paraId="2406F56F" w14:textId="77777777" w:rsidTr="002920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970" w:type="dxa"/>
            <w:tcBorders>
              <w:top w:val="single" w:sz="6" w:space="0" w:color="auto"/>
            </w:tcBorders>
            <w:vAlign w:val="center"/>
          </w:tcPr>
          <w:p w14:paraId="72931946" w14:textId="77777777" w:rsidR="002920FA" w:rsidRPr="0094043D" w:rsidRDefault="002920FA" w:rsidP="00354FB7">
            <w:pPr>
              <w:tabs>
                <w:tab w:val="left" w:pos="720"/>
                <w:tab w:val="left" w:pos="1267"/>
                <w:tab w:val="left" w:pos="1886"/>
                <w:tab w:val="left" w:pos="2434"/>
                <w:tab w:val="left" w:pos="2880"/>
              </w:tabs>
              <w:suppressAutoHyphens/>
              <w:spacing w:before="4" w:after="4"/>
              <w:ind w:left="-27" w:right="-18"/>
              <w:rPr>
                <w:rFonts w:cs="Arial"/>
                <w:szCs w:val="24"/>
              </w:rPr>
            </w:pPr>
            <w:r w:rsidRPr="0094043D">
              <w:rPr>
                <w:rFonts w:cs="Arial"/>
                <w:szCs w:val="24"/>
              </w:rPr>
              <w:t xml:space="preserve">Carbonates (1) </w:t>
            </w:r>
          </w:p>
        </w:tc>
        <w:tc>
          <w:tcPr>
            <w:tcW w:w="2610" w:type="dxa"/>
            <w:tcBorders>
              <w:top w:val="single" w:sz="6" w:space="0" w:color="auto"/>
            </w:tcBorders>
            <w:vAlign w:val="center"/>
          </w:tcPr>
          <w:p w14:paraId="103D988E" w14:textId="77777777" w:rsidR="002920FA" w:rsidRPr="0094043D" w:rsidRDefault="002920FA" w:rsidP="00354FB7">
            <w:pPr>
              <w:tabs>
                <w:tab w:val="left" w:pos="720"/>
                <w:tab w:val="left" w:pos="1267"/>
                <w:tab w:val="left" w:pos="1886"/>
                <w:tab w:val="left" w:pos="2880"/>
              </w:tabs>
              <w:suppressAutoHyphens/>
              <w:spacing w:before="4" w:after="4"/>
              <w:ind w:left="-18"/>
              <w:jc w:val="center"/>
              <w:rPr>
                <w:rFonts w:cs="Arial"/>
                <w:szCs w:val="24"/>
              </w:rPr>
            </w:pPr>
            <w:r w:rsidRPr="0094043D">
              <w:rPr>
                <w:rFonts w:cs="Arial"/>
                <w:szCs w:val="24"/>
              </w:rPr>
              <w:t>Arizona Test Method 238</w:t>
            </w:r>
          </w:p>
        </w:tc>
        <w:tc>
          <w:tcPr>
            <w:tcW w:w="2970" w:type="dxa"/>
            <w:tcBorders>
              <w:top w:val="single" w:sz="6" w:space="0" w:color="auto"/>
            </w:tcBorders>
            <w:vAlign w:val="center"/>
          </w:tcPr>
          <w:p w14:paraId="2612384F" w14:textId="77777777" w:rsidR="002920FA" w:rsidRPr="0094043D" w:rsidRDefault="002920FA" w:rsidP="00354FB7">
            <w:pPr>
              <w:tabs>
                <w:tab w:val="left" w:pos="720"/>
                <w:tab w:val="left" w:pos="1267"/>
                <w:tab w:val="left" w:pos="1886"/>
                <w:tab w:val="left" w:pos="2434"/>
                <w:tab w:val="left" w:pos="2880"/>
              </w:tabs>
              <w:suppressAutoHyphens/>
              <w:spacing w:before="4" w:after="4"/>
              <w:ind w:left="36" w:right="54"/>
              <w:jc w:val="center"/>
              <w:rPr>
                <w:rFonts w:cs="Arial"/>
                <w:szCs w:val="24"/>
              </w:rPr>
            </w:pPr>
            <w:r w:rsidRPr="0094043D">
              <w:rPr>
                <w:rFonts w:cs="Arial"/>
                <w:szCs w:val="24"/>
              </w:rPr>
              <w:t>Maximum 20%</w:t>
            </w:r>
          </w:p>
        </w:tc>
      </w:tr>
      <w:tr w:rsidR="002920FA" w:rsidRPr="00427B1C" w14:paraId="0A8B4646" w14:textId="77777777" w:rsidTr="002920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8550" w:type="dxa"/>
            <w:gridSpan w:val="3"/>
            <w:tcBorders>
              <w:left w:val="single" w:sz="4" w:space="0" w:color="auto"/>
              <w:bottom w:val="nil"/>
            </w:tcBorders>
          </w:tcPr>
          <w:p w14:paraId="3A0268C9" w14:textId="77777777" w:rsidR="002920FA" w:rsidRPr="0094043D" w:rsidRDefault="002920FA" w:rsidP="00354FB7">
            <w:pPr>
              <w:ind w:left="675" w:right="228" w:hanging="675"/>
              <w:rPr>
                <w:rFonts w:cs="Arial"/>
                <w:sz w:val="14"/>
                <w:szCs w:val="14"/>
              </w:rPr>
            </w:pPr>
          </w:p>
          <w:p w14:paraId="097AA91C" w14:textId="77777777" w:rsidR="002920FA" w:rsidRPr="0094043D" w:rsidRDefault="002920FA" w:rsidP="00354FB7">
            <w:pPr>
              <w:tabs>
                <w:tab w:val="left" w:pos="720"/>
                <w:tab w:val="left" w:pos="1267"/>
                <w:tab w:val="left" w:pos="1886"/>
                <w:tab w:val="left" w:pos="2434"/>
                <w:tab w:val="left" w:pos="2880"/>
              </w:tabs>
              <w:suppressAutoHyphens/>
              <w:spacing w:before="4" w:after="4"/>
              <w:ind w:left="360" w:hanging="360"/>
              <w:rPr>
                <w:rFonts w:cs="Arial"/>
                <w:szCs w:val="24"/>
              </w:rPr>
            </w:pPr>
            <w:r w:rsidRPr="0094043D">
              <w:rPr>
                <w:rFonts w:cs="Arial"/>
                <w:szCs w:val="24"/>
              </w:rPr>
              <w:t xml:space="preserve">(1):  Testing for carbonates only applies if either of the following conditions </w:t>
            </w:r>
          </w:p>
          <w:p w14:paraId="41B65297" w14:textId="77777777" w:rsidR="002920FA" w:rsidRPr="0094043D" w:rsidRDefault="002920FA" w:rsidP="00354FB7">
            <w:pPr>
              <w:tabs>
                <w:tab w:val="left" w:pos="720"/>
                <w:tab w:val="left" w:pos="1267"/>
                <w:tab w:val="left" w:pos="1886"/>
                <w:tab w:val="left" w:pos="2434"/>
                <w:tab w:val="left" w:pos="2880"/>
              </w:tabs>
              <w:suppressAutoHyphens/>
              <w:spacing w:before="4" w:after="4"/>
              <w:ind w:left="360" w:hanging="360"/>
              <w:rPr>
                <w:rFonts w:cs="Arial"/>
                <w:szCs w:val="24"/>
              </w:rPr>
            </w:pPr>
            <w:r w:rsidRPr="0094043D">
              <w:rPr>
                <w:rFonts w:cs="Arial"/>
                <w:szCs w:val="24"/>
              </w:rPr>
              <w:t xml:space="preserve">        exist:</w:t>
            </w:r>
          </w:p>
        </w:tc>
      </w:tr>
      <w:tr w:rsidR="002920FA" w:rsidRPr="00427B1C" w14:paraId="6F5E6C03" w14:textId="77777777" w:rsidTr="002920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446"/>
        </w:trPr>
        <w:tc>
          <w:tcPr>
            <w:tcW w:w="8550" w:type="dxa"/>
            <w:gridSpan w:val="3"/>
            <w:tcBorders>
              <w:top w:val="nil"/>
              <w:left w:val="single" w:sz="4" w:space="0" w:color="auto"/>
            </w:tcBorders>
          </w:tcPr>
          <w:p w14:paraId="1C138F9F" w14:textId="77777777" w:rsidR="002920FA" w:rsidRPr="0094043D" w:rsidRDefault="002920FA" w:rsidP="00354FB7">
            <w:pPr>
              <w:ind w:left="675" w:right="54" w:hanging="675"/>
              <w:rPr>
                <w:rFonts w:cs="Arial"/>
                <w:sz w:val="14"/>
                <w:szCs w:val="14"/>
              </w:rPr>
            </w:pPr>
          </w:p>
          <w:p w14:paraId="35799656" w14:textId="77777777" w:rsidR="002920FA" w:rsidRPr="0094043D" w:rsidRDefault="002920FA" w:rsidP="00354FB7">
            <w:pPr>
              <w:tabs>
                <w:tab w:val="left" w:pos="720"/>
                <w:tab w:val="left" w:pos="1886"/>
                <w:tab w:val="left" w:pos="2434"/>
                <w:tab w:val="left" w:pos="2880"/>
              </w:tabs>
              <w:suppressAutoHyphens/>
              <w:spacing w:before="4" w:after="4"/>
              <w:ind w:left="1152" w:right="54" w:hanging="1152"/>
              <w:jc w:val="both"/>
              <w:rPr>
                <w:rFonts w:cs="Arial"/>
                <w:szCs w:val="24"/>
              </w:rPr>
            </w:pPr>
            <w:r w:rsidRPr="0094043D">
              <w:rPr>
                <w:rFonts w:cs="Arial"/>
                <w:szCs w:val="24"/>
              </w:rPr>
              <w:t xml:space="preserve">           (a)  The asphaltic concrete is the designed final pavement surface </w:t>
            </w:r>
          </w:p>
          <w:p w14:paraId="14893756" w14:textId="77777777" w:rsidR="002920FA" w:rsidRPr="0094043D" w:rsidRDefault="002920FA" w:rsidP="00354FB7">
            <w:pPr>
              <w:tabs>
                <w:tab w:val="left" w:pos="720"/>
                <w:tab w:val="left" w:pos="1886"/>
                <w:tab w:val="left" w:pos="2434"/>
                <w:tab w:val="left" w:pos="2880"/>
              </w:tabs>
              <w:suppressAutoHyphens/>
              <w:spacing w:before="4" w:after="4"/>
              <w:ind w:left="1152" w:right="54" w:hanging="1152"/>
              <w:jc w:val="both"/>
              <w:rPr>
                <w:rFonts w:cs="Arial"/>
                <w:szCs w:val="24"/>
              </w:rPr>
            </w:pPr>
            <w:r w:rsidRPr="0094043D">
              <w:rPr>
                <w:rFonts w:cs="Arial"/>
                <w:szCs w:val="24"/>
              </w:rPr>
              <w:t xml:space="preserve">                  normally used by traffic.</w:t>
            </w:r>
          </w:p>
          <w:p w14:paraId="6F1CACC4" w14:textId="77777777" w:rsidR="002920FA" w:rsidRPr="0094043D" w:rsidRDefault="002920FA" w:rsidP="00354FB7">
            <w:pPr>
              <w:ind w:left="675" w:right="54" w:hanging="675"/>
              <w:rPr>
                <w:rFonts w:cs="Arial"/>
                <w:sz w:val="14"/>
                <w:szCs w:val="14"/>
              </w:rPr>
            </w:pPr>
          </w:p>
          <w:p w14:paraId="3A1CC2D4" w14:textId="77777777" w:rsidR="002920FA" w:rsidRPr="0094043D" w:rsidRDefault="002920FA" w:rsidP="00354FB7">
            <w:pPr>
              <w:tabs>
                <w:tab w:val="left" w:pos="720"/>
                <w:tab w:val="left" w:pos="1886"/>
                <w:tab w:val="left" w:pos="2434"/>
                <w:tab w:val="left" w:pos="2880"/>
              </w:tabs>
              <w:suppressAutoHyphens/>
              <w:spacing w:before="4" w:after="4"/>
              <w:ind w:left="1062" w:right="54" w:hanging="1062"/>
              <w:jc w:val="both"/>
              <w:rPr>
                <w:rFonts w:cs="Arial"/>
                <w:szCs w:val="24"/>
              </w:rPr>
            </w:pPr>
            <w:r w:rsidRPr="0094043D">
              <w:rPr>
                <w:rFonts w:cs="Arial"/>
                <w:szCs w:val="24"/>
              </w:rPr>
              <w:t xml:space="preserve">           (b)  The asphaltic concrete, temporary or otherwise, will be subject </w:t>
            </w:r>
          </w:p>
          <w:p w14:paraId="7C6B20F2" w14:textId="77777777" w:rsidR="002920FA" w:rsidRPr="0094043D" w:rsidRDefault="002920FA" w:rsidP="00354FB7">
            <w:pPr>
              <w:tabs>
                <w:tab w:val="left" w:pos="720"/>
                <w:tab w:val="left" w:pos="1886"/>
                <w:tab w:val="left" w:pos="2434"/>
                <w:tab w:val="left" w:pos="2880"/>
              </w:tabs>
              <w:suppressAutoHyphens/>
              <w:spacing w:before="4" w:after="4"/>
              <w:ind w:left="1062" w:right="54" w:hanging="1062"/>
              <w:jc w:val="both"/>
              <w:rPr>
                <w:rFonts w:cs="Arial"/>
                <w:szCs w:val="24"/>
              </w:rPr>
            </w:pPr>
            <w:r w:rsidRPr="0094043D">
              <w:rPr>
                <w:rFonts w:cs="Arial"/>
                <w:szCs w:val="24"/>
              </w:rPr>
              <w:t xml:space="preserve">                  to traffic for more than 60 days.</w:t>
            </w:r>
          </w:p>
          <w:p w14:paraId="34DBCD44" w14:textId="77777777" w:rsidR="002920FA" w:rsidRPr="0094043D" w:rsidRDefault="002920FA" w:rsidP="00354FB7">
            <w:pPr>
              <w:ind w:left="675" w:right="54" w:hanging="675"/>
              <w:rPr>
                <w:rFonts w:cs="Arial"/>
                <w:sz w:val="14"/>
                <w:szCs w:val="14"/>
              </w:rPr>
            </w:pPr>
          </w:p>
        </w:tc>
      </w:tr>
    </w:tbl>
    <w:p w14:paraId="6A5F6EBD"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A283DFF" w14:textId="7D752426"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gradation will be determined in accordance with </w:t>
      </w:r>
      <w:r w:rsidR="00BD5D73">
        <w:rPr>
          <w:rFonts w:eastAsia="Calibri" w:cs="Arial"/>
          <w:szCs w:val="24"/>
        </w:rPr>
        <w:t xml:space="preserve">AASHTO T </w:t>
      </w:r>
      <w:r w:rsidR="00ED6F29">
        <w:rPr>
          <w:rFonts w:eastAsia="Calibri" w:cs="Arial"/>
          <w:szCs w:val="24"/>
        </w:rPr>
        <w:t xml:space="preserve">11 and AASHTO </w:t>
      </w:r>
      <w:r w:rsidR="00BD5D73">
        <w:rPr>
          <w:rFonts w:eastAsia="Calibri" w:cs="Arial"/>
          <w:szCs w:val="24"/>
        </w:rPr>
        <w:t>27</w:t>
      </w:r>
      <w:r w:rsidRPr="00F04EC6">
        <w:rPr>
          <w:rFonts w:eastAsia="Calibri" w:cs="Arial"/>
          <w:szCs w:val="24"/>
        </w:rPr>
        <w:t>, and shall conform to the requirements given below.</w:t>
      </w:r>
    </w:p>
    <w:p w14:paraId="051BF409" w14:textId="77777777" w:rsidR="002920FA" w:rsidRDefault="002920FA" w:rsidP="00F04EC6">
      <w:pPr>
        <w:tabs>
          <w:tab w:val="left" w:pos="360"/>
          <w:tab w:val="left" w:pos="720"/>
          <w:tab w:val="left" w:pos="1080"/>
          <w:tab w:val="left" w:pos="1440"/>
          <w:tab w:val="left" w:pos="1800"/>
          <w:tab w:val="left" w:pos="2160"/>
          <w:tab w:val="left" w:pos="2520"/>
        </w:tabs>
        <w:jc w:val="both"/>
        <w:rPr>
          <w:rFonts w:eastAsia="Calibri" w:cs="Arial"/>
          <w:szCs w:val="24"/>
        </w:rPr>
      </w:pPr>
    </w:p>
    <w:tbl>
      <w:tblPr>
        <w:tblW w:w="4925" w:type="pct"/>
        <w:jc w:val="center"/>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872"/>
        <w:gridCol w:w="1978"/>
        <w:gridCol w:w="1901"/>
        <w:gridCol w:w="2100"/>
        <w:gridCol w:w="2007"/>
      </w:tblGrid>
      <w:tr w:rsidR="002920FA" w:rsidRPr="0062277E" w14:paraId="04CF3C86" w14:textId="77777777" w:rsidTr="002920FA">
        <w:trPr>
          <w:cantSplit/>
          <w:jc w:val="center"/>
        </w:trPr>
        <w:tc>
          <w:tcPr>
            <w:tcW w:w="4857" w:type="pct"/>
            <w:gridSpan w:val="5"/>
            <w:tcBorders>
              <w:top w:val="single" w:sz="2" w:space="0" w:color="auto"/>
              <w:left w:val="single" w:sz="2" w:space="0" w:color="auto"/>
              <w:bottom w:val="nil"/>
              <w:right w:val="single" w:sz="2" w:space="0" w:color="auto"/>
            </w:tcBorders>
            <w:vAlign w:val="center"/>
          </w:tcPr>
          <w:p w14:paraId="5AE10024" w14:textId="77777777" w:rsidR="002920FA" w:rsidRPr="0062277E" w:rsidRDefault="002920FA" w:rsidP="00354FB7">
            <w:pPr>
              <w:jc w:val="center"/>
              <w:rPr>
                <w:rFonts w:eastAsia="Calibri" w:cs="Arial"/>
                <w:b/>
                <w:bCs/>
                <w:szCs w:val="24"/>
              </w:rPr>
            </w:pPr>
            <w:r w:rsidRPr="0062277E">
              <w:rPr>
                <w:rFonts w:eastAsia="Calibri" w:cs="Arial"/>
                <w:b/>
                <w:bCs/>
                <w:szCs w:val="24"/>
              </w:rPr>
              <w:t>Mix Design Grading Limits</w:t>
            </w:r>
          </w:p>
        </w:tc>
      </w:tr>
      <w:tr w:rsidR="002920FA" w:rsidRPr="0062277E" w14:paraId="4D8807B3" w14:textId="77777777" w:rsidTr="002920FA">
        <w:trPr>
          <w:cantSplit/>
          <w:jc w:val="center"/>
        </w:trPr>
        <w:tc>
          <w:tcPr>
            <w:tcW w:w="922" w:type="pct"/>
            <w:vMerge w:val="restart"/>
            <w:tcBorders>
              <w:top w:val="single" w:sz="2" w:space="0" w:color="auto"/>
              <w:left w:val="single" w:sz="2" w:space="0" w:color="auto"/>
              <w:bottom w:val="single" w:sz="6" w:space="0" w:color="auto"/>
              <w:right w:val="single" w:sz="2" w:space="0" w:color="auto"/>
            </w:tcBorders>
            <w:vAlign w:val="center"/>
          </w:tcPr>
          <w:p w14:paraId="1D51932F" w14:textId="77777777" w:rsidR="002920FA" w:rsidRPr="0062277E" w:rsidRDefault="002920FA" w:rsidP="00354FB7">
            <w:pPr>
              <w:ind w:left="-56" w:right="-15"/>
              <w:jc w:val="center"/>
              <w:rPr>
                <w:rFonts w:eastAsia="Calibri" w:cs="Arial"/>
                <w:b/>
                <w:bCs/>
                <w:szCs w:val="24"/>
              </w:rPr>
            </w:pPr>
            <w:r w:rsidRPr="0062277E">
              <w:rPr>
                <w:rFonts w:eastAsia="Calibri" w:cs="Arial"/>
                <w:b/>
                <w:bCs/>
                <w:szCs w:val="24"/>
              </w:rPr>
              <w:t xml:space="preserve">Sieve </w:t>
            </w:r>
            <w:r w:rsidRPr="0062277E">
              <w:rPr>
                <w:rFonts w:eastAsia="Calibri" w:cs="Arial"/>
                <w:b/>
                <w:bCs/>
                <w:szCs w:val="24"/>
              </w:rPr>
              <w:br/>
              <w:t>Size</w:t>
            </w:r>
          </w:p>
        </w:tc>
        <w:tc>
          <w:tcPr>
            <w:tcW w:w="3935" w:type="pct"/>
            <w:gridSpan w:val="4"/>
            <w:tcBorders>
              <w:top w:val="single" w:sz="2" w:space="0" w:color="auto"/>
              <w:left w:val="single" w:sz="2" w:space="0" w:color="auto"/>
              <w:bottom w:val="single" w:sz="2" w:space="0" w:color="auto"/>
              <w:right w:val="single" w:sz="2" w:space="0" w:color="auto"/>
            </w:tcBorders>
            <w:vAlign w:val="center"/>
          </w:tcPr>
          <w:p w14:paraId="5D8835E2" w14:textId="77777777" w:rsidR="002920FA" w:rsidRPr="0062277E" w:rsidRDefault="002920FA" w:rsidP="00354FB7">
            <w:pPr>
              <w:jc w:val="center"/>
              <w:rPr>
                <w:rFonts w:eastAsia="Calibri" w:cs="Arial"/>
                <w:b/>
                <w:bCs/>
                <w:szCs w:val="24"/>
              </w:rPr>
            </w:pPr>
            <w:r w:rsidRPr="0062277E">
              <w:rPr>
                <w:rFonts w:eastAsia="Calibri" w:cs="Arial"/>
                <w:b/>
                <w:bCs/>
                <w:szCs w:val="24"/>
              </w:rPr>
              <w:t>Percent Passing</w:t>
            </w:r>
          </w:p>
        </w:tc>
      </w:tr>
      <w:tr w:rsidR="002920FA" w:rsidRPr="0062277E" w14:paraId="69E53E24"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cantSplit/>
          <w:jc w:val="center"/>
        </w:trPr>
        <w:tc>
          <w:tcPr>
            <w:tcW w:w="922" w:type="pct"/>
            <w:vMerge/>
            <w:tcBorders>
              <w:left w:val="single" w:sz="2" w:space="0" w:color="auto"/>
              <w:bottom w:val="single" w:sz="6" w:space="0" w:color="auto"/>
              <w:right w:val="single" w:sz="2" w:space="0" w:color="auto"/>
            </w:tcBorders>
            <w:vAlign w:val="center"/>
          </w:tcPr>
          <w:p w14:paraId="769C4DBE" w14:textId="77777777" w:rsidR="002920FA" w:rsidRPr="0062277E" w:rsidRDefault="002920FA" w:rsidP="00354FB7">
            <w:pPr>
              <w:ind w:left="-56" w:right="-15"/>
              <w:jc w:val="both"/>
              <w:rPr>
                <w:rFonts w:eastAsia="Calibri" w:cs="Arial"/>
                <w:b/>
                <w:bCs/>
                <w:szCs w:val="24"/>
              </w:rPr>
            </w:pPr>
          </w:p>
        </w:tc>
        <w:tc>
          <w:tcPr>
            <w:tcW w:w="1912" w:type="pct"/>
            <w:gridSpan w:val="2"/>
            <w:tcBorders>
              <w:top w:val="single" w:sz="2" w:space="0" w:color="auto"/>
              <w:left w:val="single" w:sz="2" w:space="0" w:color="auto"/>
              <w:bottom w:val="single" w:sz="2" w:space="0" w:color="auto"/>
              <w:right w:val="single" w:sz="2" w:space="0" w:color="auto"/>
            </w:tcBorders>
            <w:vAlign w:val="center"/>
          </w:tcPr>
          <w:p w14:paraId="655F6B8E" w14:textId="584B990C" w:rsidR="002920FA" w:rsidRPr="0062277E" w:rsidRDefault="002920FA" w:rsidP="00354FB7">
            <w:pPr>
              <w:jc w:val="center"/>
              <w:rPr>
                <w:rFonts w:eastAsia="Calibri" w:cs="Arial"/>
                <w:b/>
                <w:bCs/>
                <w:szCs w:val="24"/>
              </w:rPr>
            </w:pPr>
            <w:r>
              <w:rPr>
                <w:rFonts w:eastAsia="Calibri" w:cs="Arial"/>
                <w:b/>
                <w:bCs/>
                <w:szCs w:val="24"/>
              </w:rPr>
              <w:t>1/2 Inch</w:t>
            </w:r>
            <w:r w:rsidR="00056467">
              <w:rPr>
                <w:rFonts w:eastAsia="Calibri" w:cs="Arial"/>
                <w:b/>
                <w:bCs/>
                <w:szCs w:val="24"/>
              </w:rPr>
              <w:t xml:space="preserve"> Mix</w:t>
            </w:r>
          </w:p>
        </w:tc>
        <w:tc>
          <w:tcPr>
            <w:tcW w:w="2024" w:type="pct"/>
            <w:gridSpan w:val="2"/>
            <w:tcBorders>
              <w:top w:val="single" w:sz="2" w:space="0" w:color="auto"/>
              <w:left w:val="single" w:sz="2" w:space="0" w:color="auto"/>
              <w:bottom w:val="single" w:sz="2" w:space="0" w:color="auto"/>
              <w:right w:val="single" w:sz="2" w:space="0" w:color="auto"/>
            </w:tcBorders>
            <w:vAlign w:val="center"/>
          </w:tcPr>
          <w:p w14:paraId="18AE1841" w14:textId="7A9FF6D4" w:rsidR="002920FA" w:rsidRPr="0062277E" w:rsidRDefault="002920FA" w:rsidP="00354FB7">
            <w:pPr>
              <w:jc w:val="center"/>
              <w:rPr>
                <w:rFonts w:eastAsia="Calibri" w:cs="Arial"/>
                <w:b/>
                <w:bCs/>
                <w:szCs w:val="24"/>
              </w:rPr>
            </w:pPr>
            <w:r>
              <w:rPr>
                <w:rFonts w:eastAsia="Calibri" w:cs="Arial"/>
                <w:b/>
                <w:bCs/>
                <w:szCs w:val="24"/>
              </w:rPr>
              <w:t>3/4 inch</w:t>
            </w:r>
            <w:r w:rsidR="00056467">
              <w:rPr>
                <w:rFonts w:eastAsia="Calibri" w:cs="Arial"/>
                <w:b/>
                <w:bCs/>
                <w:szCs w:val="24"/>
              </w:rPr>
              <w:t xml:space="preserve"> Mix</w:t>
            </w:r>
          </w:p>
        </w:tc>
      </w:tr>
      <w:tr w:rsidR="002920FA" w:rsidRPr="0062277E" w14:paraId="7B50B25B"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cantSplit/>
          <w:jc w:val="center"/>
        </w:trPr>
        <w:tc>
          <w:tcPr>
            <w:tcW w:w="922" w:type="pct"/>
            <w:vMerge/>
            <w:tcBorders>
              <w:left w:val="single" w:sz="2" w:space="0" w:color="auto"/>
              <w:bottom w:val="single" w:sz="2" w:space="0" w:color="auto"/>
              <w:right w:val="single" w:sz="2" w:space="0" w:color="auto"/>
            </w:tcBorders>
            <w:vAlign w:val="center"/>
          </w:tcPr>
          <w:p w14:paraId="1A8DE4B0" w14:textId="77777777" w:rsidR="002920FA" w:rsidRPr="0062277E" w:rsidRDefault="002920FA" w:rsidP="00354FB7">
            <w:pPr>
              <w:ind w:left="-56" w:right="-15"/>
              <w:jc w:val="both"/>
              <w:rPr>
                <w:rFonts w:eastAsia="Calibri" w:cs="Arial"/>
                <w:b/>
                <w:bCs/>
                <w:szCs w:val="24"/>
              </w:rPr>
            </w:pPr>
          </w:p>
        </w:tc>
        <w:tc>
          <w:tcPr>
            <w:tcW w:w="975" w:type="pct"/>
            <w:tcBorders>
              <w:top w:val="single" w:sz="2" w:space="0" w:color="auto"/>
              <w:left w:val="single" w:sz="2" w:space="0" w:color="auto"/>
              <w:bottom w:val="single" w:sz="2" w:space="0" w:color="auto"/>
              <w:right w:val="single" w:sz="2" w:space="0" w:color="auto"/>
            </w:tcBorders>
            <w:vAlign w:val="center"/>
          </w:tcPr>
          <w:p w14:paraId="508B0635" w14:textId="77777777" w:rsidR="002920FA" w:rsidRPr="0062277E" w:rsidRDefault="002920FA" w:rsidP="00354FB7">
            <w:pPr>
              <w:ind w:left="-136" w:right="-112"/>
              <w:jc w:val="center"/>
              <w:rPr>
                <w:rFonts w:eastAsia="Calibri" w:cs="Arial"/>
                <w:szCs w:val="24"/>
              </w:rPr>
            </w:pPr>
            <w:r w:rsidRPr="0062277E">
              <w:rPr>
                <w:rFonts w:eastAsia="Calibri" w:cs="Arial"/>
                <w:szCs w:val="24"/>
              </w:rPr>
              <w:t>Without Admixture</w:t>
            </w:r>
          </w:p>
        </w:tc>
        <w:tc>
          <w:tcPr>
            <w:tcW w:w="936" w:type="pct"/>
            <w:tcBorders>
              <w:top w:val="single" w:sz="2" w:space="0" w:color="auto"/>
              <w:left w:val="single" w:sz="2" w:space="0" w:color="auto"/>
              <w:bottom w:val="single" w:sz="2" w:space="0" w:color="auto"/>
              <w:right w:val="single" w:sz="2" w:space="0" w:color="auto"/>
            </w:tcBorders>
            <w:vAlign w:val="center"/>
          </w:tcPr>
          <w:p w14:paraId="007A0A08" w14:textId="77777777" w:rsidR="002920FA" w:rsidRPr="0062277E" w:rsidRDefault="002920FA" w:rsidP="00354FB7">
            <w:pPr>
              <w:ind w:left="-106" w:right="-142"/>
              <w:jc w:val="center"/>
              <w:rPr>
                <w:rFonts w:eastAsia="Calibri" w:cs="Arial"/>
                <w:szCs w:val="24"/>
              </w:rPr>
            </w:pPr>
            <w:r w:rsidRPr="0062277E">
              <w:rPr>
                <w:rFonts w:eastAsia="Calibri" w:cs="Arial"/>
                <w:szCs w:val="24"/>
              </w:rPr>
              <w:t xml:space="preserve">With </w:t>
            </w:r>
            <w:r w:rsidRPr="0062277E">
              <w:rPr>
                <w:rFonts w:eastAsia="Calibri" w:cs="Arial"/>
                <w:szCs w:val="24"/>
              </w:rPr>
              <w:br/>
              <w:t>Admixture</w:t>
            </w:r>
          </w:p>
        </w:tc>
        <w:tc>
          <w:tcPr>
            <w:tcW w:w="1035" w:type="pct"/>
            <w:tcBorders>
              <w:top w:val="single" w:sz="2" w:space="0" w:color="auto"/>
              <w:left w:val="single" w:sz="2" w:space="0" w:color="auto"/>
              <w:bottom w:val="single" w:sz="2" w:space="0" w:color="auto"/>
              <w:right w:val="single" w:sz="2" w:space="0" w:color="auto"/>
            </w:tcBorders>
            <w:vAlign w:val="center"/>
          </w:tcPr>
          <w:p w14:paraId="64DF8229" w14:textId="77777777" w:rsidR="002920FA" w:rsidRPr="0062277E" w:rsidRDefault="002920FA" w:rsidP="00354FB7">
            <w:pPr>
              <w:ind w:left="-76" w:right="-105"/>
              <w:jc w:val="center"/>
              <w:rPr>
                <w:rFonts w:eastAsia="Calibri" w:cs="Arial"/>
                <w:szCs w:val="24"/>
              </w:rPr>
            </w:pPr>
            <w:r w:rsidRPr="0062277E">
              <w:rPr>
                <w:rFonts w:eastAsia="Calibri" w:cs="Arial"/>
                <w:szCs w:val="24"/>
              </w:rPr>
              <w:t>Without Admixture</w:t>
            </w:r>
          </w:p>
        </w:tc>
        <w:tc>
          <w:tcPr>
            <w:tcW w:w="989" w:type="pct"/>
            <w:tcBorders>
              <w:top w:val="single" w:sz="2" w:space="0" w:color="auto"/>
              <w:left w:val="single" w:sz="2" w:space="0" w:color="auto"/>
              <w:bottom w:val="single" w:sz="2" w:space="0" w:color="auto"/>
              <w:right w:val="single" w:sz="2" w:space="0" w:color="auto"/>
            </w:tcBorders>
            <w:vAlign w:val="center"/>
          </w:tcPr>
          <w:p w14:paraId="6D915402" w14:textId="77777777" w:rsidR="002920FA" w:rsidRPr="0062277E" w:rsidRDefault="002920FA" w:rsidP="00354FB7">
            <w:pPr>
              <w:ind w:left="-113" w:right="-171"/>
              <w:jc w:val="center"/>
              <w:rPr>
                <w:rFonts w:eastAsia="Calibri" w:cs="Arial"/>
                <w:szCs w:val="24"/>
              </w:rPr>
            </w:pPr>
            <w:r w:rsidRPr="0062277E">
              <w:rPr>
                <w:rFonts w:eastAsia="Calibri" w:cs="Arial"/>
                <w:szCs w:val="24"/>
              </w:rPr>
              <w:t xml:space="preserve">With </w:t>
            </w:r>
            <w:r w:rsidRPr="0062277E">
              <w:rPr>
                <w:rFonts w:eastAsia="Calibri" w:cs="Arial"/>
                <w:szCs w:val="24"/>
              </w:rPr>
              <w:br/>
              <w:t>Admixture</w:t>
            </w:r>
          </w:p>
        </w:tc>
      </w:tr>
      <w:tr w:rsidR="002920FA" w:rsidRPr="0062277E" w14:paraId="3A168A9E"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922" w:type="pct"/>
            <w:tcBorders>
              <w:top w:val="single" w:sz="2" w:space="0" w:color="auto"/>
              <w:left w:val="single" w:sz="2" w:space="0" w:color="auto"/>
              <w:bottom w:val="single" w:sz="2" w:space="0" w:color="auto"/>
              <w:right w:val="single" w:sz="2" w:space="0" w:color="auto"/>
            </w:tcBorders>
            <w:vAlign w:val="center"/>
          </w:tcPr>
          <w:p w14:paraId="61D740F9" w14:textId="77777777" w:rsidR="002920FA" w:rsidRPr="0062277E" w:rsidRDefault="002920FA" w:rsidP="00354FB7">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62277E">
              <w:rPr>
                <w:rFonts w:eastAsia="Calibri" w:cs="Arial"/>
                <w:szCs w:val="24"/>
              </w:rPr>
              <w:t>1</w:t>
            </w:r>
            <w:r>
              <w:rPr>
                <w:rFonts w:eastAsia="Calibri" w:cs="Arial"/>
                <w:szCs w:val="24"/>
              </w:rPr>
              <w:t>-1/4</w:t>
            </w:r>
            <w:r w:rsidRPr="0062277E">
              <w:rPr>
                <w:rFonts w:eastAsia="Calibri" w:cs="Arial"/>
                <w:szCs w:val="24"/>
              </w:rPr>
              <w:t xml:space="preserve"> Inch</w:t>
            </w:r>
          </w:p>
        </w:tc>
        <w:tc>
          <w:tcPr>
            <w:tcW w:w="975" w:type="pct"/>
            <w:tcBorders>
              <w:top w:val="single" w:sz="2" w:space="0" w:color="auto"/>
              <w:left w:val="single" w:sz="2" w:space="0" w:color="auto"/>
              <w:bottom w:val="single" w:sz="2" w:space="0" w:color="auto"/>
              <w:right w:val="single" w:sz="2" w:space="0" w:color="auto"/>
            </w:tcBorders>
            <w:vAlign w:val="center"/>
          </w:tcPr>
          <w:p w14:paraId="19E46A4C"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w:t>
            </w:r>
          </w:p>
        </w:tc>
        <w:tc>
          <w:tcPr>
            <w:tcW w:w="936" w:type="pct"/>
            <w:tcBorders>
              <w:top w:val="single" w:sz="2" w:space="0" w:color="auto"/>
              <w:left w:val="single" w:sz="2" w:space="0" w:color="auto"/>
              <w:bottom w:val="single" w:sz="2" w:space="0" w:color="auto"/>
              <w:right w:val="single" w:sz="2" w:space="0" w:color="auto"/>
            </w:tcBorders>
            <w:vAlign w:val="center"/>
          </w:tcPr>
          <w:p w14:paraId="6ACEB747"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w:t>
            </w:r>
          </w:p>
        </w:tc>
        <w:tc>
          <w:tcPr>
            <w:tcW w:w="1035" w:type="pct"/>
            <w:tcBorders>
              <w:top w:val="single" w:sz="2" w:space="0" w:color="auto"/>
              <w:left w:val="single" w:sz="2" w:space="0" w:color="auto"/>
              <w:bottom w:val="single" w:sz="2" w:space="0" w:color="auto"/>
              <w:right w:val="single" w:sz="2" w:space="0" w:color="auto"/>
            </w:tcBorders>
            <w:vAlign w:val="center"/>
          </w:tcPr>
          <w:p w14:paraId="175A1E8C"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w:t>
            </w:r>
          </w:p>
        </w:tc>
        <w:tc>
          <w:tcPr>
            <w:tcW w:w="989" w:type="pct"/>
            <w:tcBorders>
              <w:top w:val="single" w:sz="2" w:space="0" w:color="auto"/>
              <w:left w:val="single" w:sz="2" w:space="0" w:color="auto"/>
              <w:bottom w:val="single" w:sz="2" w:space="0" w:color="auto"/>
              <w:right w:val="single" w:sz="2" w:space="0" w:color="auto"/>
            </w:tcBorders>
            <w:vAlign w:val="center"/>
          </w:tcPr>
          <w:p w14:paraId="7752AF28"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w:t>
            </w:r>
          </w:p>
        </w:tc>
      </w:tr>
      <w:tr w:rsidR="002920FA" w:rsidRPr="0062277E" w14:paraId="0868B4EF"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922" w:type="pct"/>
            <w:tcBorders>
              <w:top w:val="single" w:sz="2" w:space="0" w:color="auto"/>
              <w:left w:val="single" w:sz="2" w:space="0" w:color="auto"/>
              <w:bottom w:val="single" w:sz="2" w:space="0" w:color="auto"/>
              <w:right w:val="single" w:sz="2" w:space="0" w:color="auto"/>
            </w:tcBorders>
            <w:vAlign w:val="center"/>
          </w:tcPr>
          <w:p w14:paraId="0DD09742" w14:textId="77777777" w:rsidR="002920FA" w:rsidRPr="0062277E" w:rsidRDefault="002920FA" w:rsidP="00354FB7">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62277E">
              <w:rPr>
                <w:rFonts w:eastAsia="Calibri" w:cs="Arial"/>
                <w:szCs w:val="24"/>
              </w:rPr>
              <w:t>1 Inch</w:t>
            </w:r>
          </w:p>
        </w:tc>
        <w:tc>
          <w:tcPr>
            <w:tcW w:w="975" w:type="pct"/>
            <w:tcBorders>
              <w:top w:val="single" w:sz="2" w:space="0" w:color="auto"/>
              <w:left w:val="single" w:sz="2" w:space="0" w:color="auto"/>
              <w:bottom w:val="single" w:sz="2" w:space="0" w:color="auto"/>
              <w:right w:val="single" w:sz="2" w:space="0" w:color="auto"/>
            </w:tcBorders>
            <w:vAlign w:val="center"/>
          </w:tcPr>
          <w:p w14:paraId="164779E0"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w:t>
            </w:r>
          </w:p>
        </w:tc>
        <w:tc>
          <w:tcPr>
            <w:tcW w:w="936" w:type="pct"/>
            <w:tcBorders>
              <w:top w:val="single" w:sz="2" w:space="0" w:color="auto"/>
              <w:left w:val="single" w:sz="2" w:space="0" w:color="auto"/>
              <w:bottom w:val="single" w:sz="2" w:space="0" w:color="auto"/>
              <w:right w:val="single" w:sz="2" w:space="0" w:color="auto"/>
            </w:tcBorders>
            <w:vAlign w:val="center"/>
          </w:tcPr>
          <w:p w14:paraId="4F1B3102"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w:t>
            </w:r>
          </w:p>
        </w:tc>
        <w:tc>
          <w:tcPr>
            <w:tcW w:w="1035" w:type="pct"/>
            <w:tcBorders>
              <w:top w:val="single" w:sz="2" w:space="0" w:color="auto"/>
              <w:left w:val="single" w:sz="2" w:space="0" w:color="auto"/>
              <w:bottom w:val="single" w:sz="2" w:space="0" w:color="auto"/>
              <w:right w:val="single" w:sz="2" w:space="0" w:color="auto"/>
            </w:tcBorders>
            <w:vAlign w:val="center"/>
          </w:tcPr>
          <w:p w14:paraId="61340120"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100</w:t>
            </w:r>
          </w:p>
        </w:tc>
        <w:tc>
          <w:tcPr>
            <w:tcW w:w="989" w:type="pct"/>
            <w:tcBorders>
              <w:top w:val="single" w:sz="2" w:space="0" w:color="auto"/>
              <w:left w:val="single" w:sz="2" w:space="0" w:color="auto"/>
              <w:bottom w:val="single" w:sz="2" w:space="0" w:color="auto"/>
              <w:right w:val="single" w:sz="2" w:space="0" w:color="auto"/>
            </w:tcBorders>
            <w:vAlign w:val="center"/>
          </w:tcPr>
          <w:p w14:paraId="231C1BF1"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100</w:t>
            </w:r>
          </w:p>
        </w:tc>
      </w:tr>
      <w:tr w:rsidR="002920FA" w:rsidRPr="0062277E" w14:paraId="5B50C419"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922" w:type="pct"/>
            <w:tcBorders>
              <w:top w:val="single" w:sz="2" w:space="0" w:color="auto"/>
              <w:left w:val="single" w:sz="2" w:space="0" w:color="auto"/>
              <w:bottom w:val="single" w:sz="2" w:space="0" w:color="auto"/>
              <w:right w:val="single" w:sz="2" w:space="0" w:color="auto"/>
            </w:tcBorders>
            <w:vAlign w:val="center"/>
          </w:tcPr>
          <w:p w14:paraId="33F1FA22" w14:textId="77777777" w:rsidR="002920FA" w:rsidRPr="0062277E" w:rsidRDefault="002920FA" w:rsidP="00354FB7">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62277E">
              <w:rPr>
                <w:rFonts w:eastAsia="Calibri" w:cs="Arial"/>
                <w:szCs w:val="24"/>
              </w:rPr>
              <w:t>3/4 Inch</w:t>
            </w:r>
          </w:p>
        </w:tc>
        <w:tc>
          <w:tcPr>
            <w:tcW w:w="975" w:type="pct"/>
            <w:tcBorders>
              <w:top w:val="single" w:sz="2" w:space="0" w:color="auto"/>
              <w:left w:val="single" w:sz="2" w:space="0" w:color="auto"/>
              <w:bottom w:val="single" w:sz="2" w:space="0" w:color="auto"/>
              <w:right w:val="single" w:sz="2" w:space="0" w:color="auto"/>
            </w:tcBorders>
            <w:vAlign w:val="center"/>
          </w:tcPr>
          <w:p w14:paraId="6515C4DD"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100</w:t>
            </w:r>
          </w:p>
        </w:tc>
        <w:tc>
          <w:tcPr>
            <w:tcW w:w="936" w:type="pct"/>
            <w:tcBorders>
              <w:top w:val="single" w:sz="2" w:space="0" w:color="auto"/>
              <w:left w:val="single" w:sz="2" w:space="0" w:color="auto"/>
              <w:bottom w:val="single" w:sz="2" w:space="0" w:color="auto"/>
              <w:right w:val="single" w:sz="2" w:space="0" w:color="auto"/>
            </w:tcBorders>
            <w:vAlign w:val="center"/>
          </w:tcPr>
          <w:p w14:paraId="0F2E3C50"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100</w:t>
            </w:r>
          </w:p>
        </w:tc>
        <w:tc>
          <w:tcPr>
            <w:tcW w:w="1035" w:type="pct"/>
            <w:tcBorders>
              <w:top w:val="single" w:sz="2" w:space="0" w:color="auto"/>
              <w:left w:val="single" w:sz="2" w:space="0" w:color="auto"/>
              <w:bottom w:val="single" w:sz="2" w:space="0" w:color="auto"/>
              <w:right w:val="single" w:sz="2" w:space="0" w:color="auto"/>
            </w:tcBorders>
            <w:vAlign w:val="center"/>
          </w:tcPr>
          <w:p w14:paraId="7BCC7D5C"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90-100</w:t>
            </w:r>
          </w:p>
        </w:tc>
        <w:tc>
          <w:tcPr>
            <w:tcW w:w="989" w:type="pct"/>
            <w:tcBorders>
              <w:top w:val="single" w:sz="2" w:space="0" w:color="auto"/>
              <w:left w:val="single" w:sz="2" w:space="0" w:color="auto"/>
              <w:bottom w:val="single" w:sz="2" w:space="0" w:color="auto"/>
              <w:right w:val="single" w:sz="2" w:space="0" w:color="auto"/>
            </w:tcBorders>
            <w:vAlign w:val="center"/>
          </w:tcPr>
          <w:p w14:paraId="6EF22A61"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90-100</w:t>
            </w:r>
          </w:p>
        </w:tc>
      </w:tr>
      <w:tr w:rsidR="002920FA" w:rsidRPr="0062277E" w14:paraId="1272D3F2"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922" w:type="pct"/>
            <w:tcBorders>
              <w:top w:val="single" w:sz="2" w:space="0" w:color="auto"/>
              <w:left w:val="single" w:sz="2" w:space="0" w:color="auto"/>
              <w:bottom w:val="single" w:sz="2" w:space="0" w:color="auto"/>
              <w:right w:val="single" w:sz="2" w:space="0" w:color="auto"/>
            </w:tcBorders>
            <w:vAlign w:val="center"/>
          </w:tcPr>
          <w:p w14:paraId="447FCC79" w14:textId="77777777" w:rsidR="002920FA" w:rsidRPr="0062277E" w:rsidRDefault="002920FA" w:rsidP="00354FB7">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62277E">
              <w:rPr>
                <w:rFonts w:eastAsia="Calibri" w:cs="Arial"/>
                <w:szCs w:val="24"/>
              </w:rPr>
              <w:t>1/2 Inch</w:t>
            </w:r>
          </w:p>
        </w:tc>
        <w:tc>
          <w:tcPr>
            <w:tcW w:w="975" w:type="pct"/>
            <w:tcBorders>
              <w:top w:val="single" w:sz="2" w:space="0" w:color="auto"/>
              <w:left w:val="single" w:sz="2" w:space="0" w:color="auto"/>
              <w:bottom w:val="single" w:sz="2" w:space="0" w:color="auto"/>
              <w:right w:val="single" w:sz="2" w:space="0" w:color="auto"/>
            </w:tcBorders>
            <w:vAlign w:val="center"/>
          </w:tcPr>
          <w:p w14:paraId="75D40C2E"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90</w:t>
            </w:r>
            <w:r>
              <w:rPr>
                <w:rFonts w:eastAsia="Calibri" w:cs="Arial"/>
                <w:szCs w:val="24"/>
              </w:rPr>
              <w:t xml:space="preserve"> </w:t>
            </w:r>
            <w:r w:rsidRPr="0062277E">
              <w:rPr>
                <w:rFonts w:eastAsia="Calibri" w:cs="Arial"/>
                <w:szCs w:val="24"/>
              </w:rPr>
              <w:t>-</w:t>
            </w:r>
            <w:r>
              <w:rPr>
                <w:rFonts w:eastAsia="Calibri" w:cs="Arial"/>
                <w:szCs w:val="24"/>
              </w:rPr>
              <w:t xml:space="preserve"> </w:t>
            </w:r>
            <w:r w:rsidRPr="0062277E">
              <w:rPr>
                <w:rFonts w:eastAsia="Calibri" w:cs="Arial"/>
                <w:szCs w:val="24"/>
              </w:rPr>
              <w:t>100</w:t>
            </w:r>
          </w:p>
        </w:tc>
        <w:tc>
          <w:tcPr>
            <w:tcW w:w="936" w:type="pct"/>
            <w:tcBorders>
              <w:top w:val="single" w:sz="2" w:space="0" w:color="auto"/>
              <w:left w:val="single" w:sz="2" w:space="0" w:color="auto"/>
              <w:bottom w:val="single" w:sz="2" w:space="0" w:color="auto"/>
              <w:right w:val="single" w:sz="2" w:space="0" w:color="auto"/>
            </w:tcBorders>
            <w:vAlign w:val="center"/>
          </w:tcPr>
          <w:p w14:paraId="62E432D3"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90-100</w:t>
            </w:r>
          </w:p>
        </w:tc>
        <w:tc>
          <w:tcPr>
            <w:tcW w:w="1035" w:type="pct"/>
            <w:tcBorders>
              <w:top w:val="single" w:sz="2" w:space="0" w:color="auto"/>
              <w:left w:val="single" w:sz="2" w:space="0" w:color="auto"/>
              <w:bottom w:val="single" w:sz="2" w:space="0" w:color="auto"/>
              <w:right w:val="single" w:sz="2" w:space="0" w:color="auto"/>
            </w:tcBorders>
            <w:vAlign w:val="center"/>
          </w:tcPr>
          <w:p w14:paraId="677EBB11"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w:t>
            </w:r>
          </w:p>
        </w:tc>
        <w:tc>
          <w:tcPr>
            <w:tcW w:w="989" w:type="pct"/>
            <w:tcBorders>
              <w:top w:val="single" w:sz="2" w:space="0" w:color="auto"/>
              <w:left w:val="single" w:sz="2" w:space="0" w:color="auto"/>
              <w:bottom w:val="single" w:sz="2" w:space="0" w:color="auto"/>
              <w:right w:val="single" w:sz="2" w:space="0" w:color="auto"/>
            </w:tcBorders>
            <w:vAlign w:val="center"/>
          </w:tcPr>
          <w:p w14:paraId="03DB6308"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w:t>
            </w:r>
          </w:p>
        </w:tc>
      </w:tr>
      <w:tr w:rsidR="002920FA" w:rsidRPr="0062277E" w14:paraId="549DB35A"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922" w:type="pct"/>
            <w:tcBorders>
              <w:top w:val="single" w:sz="2" w:space="0" w:color="auto"/>
              <w:left w:val="single" w:sz="2" w:space="0" w:color="auto"/>
              <w:bottom w:val="single" w:sz="2" w:space="0" w:color="auto"/>
              <w:right w:val="single" w:sz="2" w:space="0" w:color="auto"/>
            </w:tcBorders>
            <w:vAlign w:val="center"/>
          </w:tcPr>
          <w:p w14:paraId="5A399A91" w14:textId="77777777" w:rsidR="002920FA" w:rsidRPr="0062277E" w:rsidRDefault="002920FA" w:rsidP="00354FB7">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62277E">
              <w:rPr>
                <w:rFonts w:eastAsia="Calibri" w:cs="Arial"/>
                <w:szCs w:val="24"/>
              </w:rPr>
              <w:t>3/8 Inch</w:t>
            </w:r>
          </w:p>
        </w:tc>
        <w:tc>
          <w:tcPr>
            <w:tcW w:w="975" w:type="pct"/>
            <w:tcBorders>
              <w:top w:val="single" w:sz="2" w:space="0" w:color="auto"/>
              <w:left w:val="single" w:sz="2" w:space="0" w:color="auto"/>
              <w:bottom w:val="single" w:sz="2" w:space="0" w:color="auto"/>
              <w:right w:val="single" w:sz="2" w:space="0" w:color="auto"/>
            </w:tcBorders>
            <w:vAlign w:val="center"/>
          </w:tcPr>
          <w:p w14:paraId="6EEB9A98"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67 - 82</w:t>
            </w:r>
          </w:p>
        </w:tc>
        <w:tc>
          <w:tcPr>
            <w:tcW w:w="936" w:type="pct"/>
            <w:tcBorders>
              <w:top w:val="single" w:sz="2" w:space="0" w:color="auto"/>
              <w:left w:val="single" w:sz="2" w:space="0" w:color="auto"/>
              <w:bottom w:val="single" w:sz="2" w:space="0" w:color="auto"/>
              <w:right w:val="single" w:sz="2" w:space="0" w:color="auto"/>
            </w:tcBorders>
            <w:vAlign w:val="center"/>
          </w:tcPr>
          <w:p w14:paraId="5F96A4F7"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67 - 82</w:t>
            </w:r>
          </w:p>
        </w:tc>
        <w:tc>
          <w:tcPr>
            <w:tcW w:w="1035" w:type="pct"/>
            <w:tcBorders>
              <w:top w:val="single" w:sz="2" w:space="0" w:color="auto"/>
              <w:left w:val="single" w:sz="2" w:space="0" w:color="auto"/>
              <w:bottom w:val="single" w:sz="2" w:space="0" w:color="auto"/>
              <w:right w:val="single" w:sz="2" w:space="0" w:color="auto"/>
            </w:tcBorders>
            <w:vAlign w:val="center"/>
          </w:tcPr>
          <w:p w14:paraId="31437937"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62 - 77</w:t>
            </w:r>
          </w:p>
        </w:tc>
        <w:tc>
          <w:tcPr>
            <w:tcW w:w="989" w:type="pct"/>
            <w:tcBorders>
              <w:top w:val="single" w:sz="2" w:space="0" w:color="auto"/>
              <w:left w:val="single" w:sz="2" w:space="0" w:color="auto"/>
              <w:bottom w:val="single" w:sz="2" w:space="0" w:color="auto"/>
              <w:right w:val="single" w:sz="2" w:space="0" w:color="auto"/>
            </w:tcBorders>
            <w:vAlign w:val="center"/>
          </w:tcPr>
          <w:p w14:paraId="048DF286"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62 - 77</w:t>
            </w:r>
          </w:p>
        </w:tc>
      </w:tr>
      <w:tr w:rsidR="002920FA" w:rsidRPr="0062277E" w14:paraId="300DF0A0"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922" w:type="pct"/>
            <w:tcBorders>
              <w:top w:val="single" w:sz="2" w:space="0" w:color="auto"/>
              <w:left w:val="single" w:sz="2" w:space="0" w:color="auto"/>
              <w:bottom w:val="single" w:sz="2" w:space="0" w:color="auto"/>
              <w:right w:val="single" w:sz="2" w:space="0" w:color="auto"/>
            </w:tcBorders>
            <w:vAlign w:val="center"/>
          </w:tcPr>
          <w:p w14:paraId="40F67822" w14:textId="77777777" w:rsidR="002920FA" w:rsidRPr="0062277E" w:rsidRDefault="002920FA" w:rsidP="00354FB7">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62277E">
              <w:rPr>
                <w:rFonts w:eastAsia="Calibri" w:cs="Arial"/>
                <w:szCs w:val="24"/>
              </w:rPr>
              <w:t>No. 8</w:t>
            </w:r>
          </w:p>
        </w:tc>
        <w:tc>
          <w:tcPr>
            <w:tcW w:w="975" w:type="pct"/>
            <w:tcBorders>
              <w:top w:val="single" w:sz="2" w:space="0" w:color="auto"/>
              <w:left w:val="single" w:sz="2" w:space="0" w:color="auto"/>
              <w:bottom w:val="single" w:sz="2" w:space="0" w:color="auto"/>
              <w:right w:val="single" w:sz="2" w:space="0" w:color="auto"/>
            </w:tcBorders>
            <w:vAlign w:val="center"/>
          </w:tcPr>
          <w:p w14:paraId="4A6B9488"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40 - 48</w:t>
            </w:r>
          </w:p>
        </w:tc>
        <w:tc>
          <w:tcPr>
            <w:tcW w:w="936" w:type="pct"/>
            <w:tcBorders>
              <w:top w:val="single" w:sz="2" w:space="0" w:color="auto"/>
              <w:left w:val="single" w:sz="2" w:space="0" w:color="auto"/>
              <w:bottom w:val="single" w:sz="2" w:space="0" w:color="auto"/>
              <w:right w:val="single" w:sz="2" w:space="0" w:color="auto"/>
            </w:tcBorders>
            <w:vAlign w:val="center"/>
          </w:tcPr>
          <w:p w14:paraId="1C2DF9A1"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41 - 49</w:t>
            </w:r>
          </w:p>
        </w:tc>
        <w:tc>
          <w:tcPr>
            <w:tcW w:w="1035" w:type="pct"/>
            <w:tcBorders>
              <w:top w:val="single" w:sz="2" w:space="0" w:color="auto"/>
              <w:left w:val="single" w:sz="2" w:space="0" w:color="auto"/>
              <w:bottom w:val="single" w:sz="2" w:space="0" w:color="auto"/>
              <w:right w:val="single" w:sz="2" w:space="0" w:color="auto"/>
            </w:tcBorders>
            <w:vAlign w:val="center"/>
          </w:tcPr>
          <w:p w14:paraId="2ACE4F42"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37 - 46</w:t>
            </w:r>
          </w:p>
        </w:tc>
        <w:tc>
          <w:tcPr>
            <w:tcW w:w="989" w:type="pct"/>
            <w:tcBorders>
              <w:top w:val="single" w:sz="2" w:space="0" w:color="auto"/>
              <w:left w:val="single" w:sz="2" w:space="0" w:color="auto"/>
              <w:bottom w:val="single" w:sz="2" w:space="0" w:color="auto"/>
              <w:right w:val="single" w:sz="2" w:space="0" w:color="auto"/>
            </w:tcBorders>
            <w:vAlign w:val="center"/>
          </w:tcPr>
          <w:p w14:paraId="47C3728A"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38 - 47</w:t>
            </w:r>
          </w:p>
        </w:tc>
      </w:tr>
      <w:tr w:rsidR="002920FA" w:rsidRPr="0062277E" w14:paraId="2E6AB2EE"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922" w:type="pct"/>
            <w:tcBorders>
              <w:top w:val="single" w:sz="2" w:space="0" w:color="auto"/>
              <w:left w:val="single" w:sz="2" w:space="0" w:color="auto"/>
              <w:bottom w:val="single" w:sz="2" w:space="0" w:color="auto"/>
              <w:right w:val="single" w:sz="2" w:space="0" w:color="auto"/>
            </w:tcBorders>
            <w:vAlign w:val="center"/>
          </w:tcPr>
          <w:p w14:paraId="21D4F175" w14:textId="77777777" w:rsidR="002920FA" w:rsidRPr="0062277E" w:rsidRDefault="002920FA" w:rsidP="00354FB7">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62277E">
              <w:rPr>
                <w:rFonts w:eastAsia="Calibri" w:cs="Arial"/>
                <w:szCs w:val="24"/>
              </w:rPr>
              <w:t>No. 40</w:t>
            </w:r>
          </w:p>
        </w:tc>
        <w:tc>
          <w:tcPr>
            <w:tcW w:w="975" w:type="pct"/>
            <w:tcBorders>
              <w:top w:val="single" w:sz="2" w:space="0" w:color="auto"/>
              <w:left w:val="single" w:sz="2" w:space="0" w:color="auto"/>
              <w:bottom w:val="single" w:sz="2" w:space="0" w:color="auto"/>
              <w:right w:val="single" w:sz="2" w:space="0" w:color="auto"/>
            </w:tcBorders>
            <w:vAlign w:val="center"/>
          </w:tcPr>
          <w:p w14:paraId="013FEC5A"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10 - 18</w:t>
            </w:r>
          </w:p>
        </w:tc>
        <w:tc>
          <w:tcPr>
            <w:tcW w:w="936" w:type="pct"/>
            <w:tcBorders>
              <w:top w:val="single" w:sz="2" w:space="0" w:color="auto"/>
              <w:left w:val="single" w:sz="2" w:space="0" w:color="auto"/>
              <w:bottom w:val="single" w:sz="2" w:space="0" w:color="auto"/>
              <w:right w:val="single" w:sz="2" w:space="0" w:color="auto"/>
            </w:tcBorders>
            <w:vAlign w:val="center"/>
          </w:tcPr>
          <w:p w14:paraId="0C5AD9D1"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11 - 19</w:t>
            </w:r>
          </w:p>
        </w:tc>
        <w:tc>
          <w:tcPr>
            <w:tcW w:w="1035" w:type="pct"/>
            <w:tcBorders>
              <w:top w:val="single" w:sz="2" w:space="0" w:color="auto"/>
              <w:left w:val="single" w:sz="2" w:space="0" w:color="auto"/>
              <w:bottom w:val="single" w:sz="2" w:space="0" w:color="auto"/>
              <w:right w:val="single" w:sz="2" w:space="0" w:color="auto"/>
            </w:tcBorders>
            <w:vAlign w:val="center"/>
          </w:tcPr>
          <w:p w14:paraId="1462E558"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10 - 18</w:t>
            </w:r>
          </w:p>
        </w:tc>
        <w:tc>
          <w:tcPr>
            <w:tcW w:w="989" w:type="pct"/>
            <w:tcBorders>
              <w:top w:val="single" w:sz="2" w:space="0" w:color="auto"/>
              <w:left w:val="single" w:sz="2" w:space="0" w:color="auto"/>
              <w:bottom w:val="single" w:sz="2" w:space="0" w:color="auto"/>
              <w:right w:val="single" w:sz="2" w:space="0" w:color="auto"/>
            </w:tcBorders>
            <w:vAlign w:val="center"/>
          </w:tcPr>
          <w:p w14:paraId="31052BB6"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11 - 19</w:t>
            </w:r>
          </w:p>
        </w:tc>
      </w:tr>
      <w:tr w:rsidR="002920FA" w:rsidRPr="0062277E" w14:paraId="77D36D7B" w14:textId="77777777" w:rsidTr="002920FA">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922" w:type="pct"/>
            <w:tcBorders>
              <w:top w:val="single" w:sz="2" w:space="0" w:color="auto"/>
              <w:left w:val="single" w:sz="2" w:space="0" w:color="auto"/>
              <w:bottom w:val="single" w:sz="2" w:space="0" w:color="auto"/>
              <w:right w:val="single" w:sz="2" w:space="0" w:color="auto"/>
            </w:tcBorders>
            <w:vAlign w:val="center"/>
          </w:tcPr>
          <w:p w14:paraId="4E5F336F" w14:textId="77777777" w:rsidR="002920FA" w:rsidRPr="0062277E" w:rsidRDefault="002920FA" w:rsidP="00354FB7">
            <w:pPr>
              <w:tabs>
                <w:tab w:val="left" w:pos="360"/>
                <w:tab w:val="left" w:pos="720"/>
                <w:tab w:val="left" w:pos="1080"/>
                <w:tab w:val="left" w:pos="1440"/>
                <w:tab w:val="left" w:pos="1800"/>
                <w:tab w:val="left" w:pos="2160"/>
                <w:tab w:val="left" w:pos="2520"/>
              </w:tabs>
              <w:ind w:left="-56" w:right="-15"/>
              <w:jc w:val="center"/>
              <w:rPr>
                <w:rFonts w:eastAsia="Calibri" w:cs="Arial"/>
                <w:szCs w:val="24"/>
              </w:rPr>
            </w:pPr>
            <w:r w:rsidRPr="0062277E">
              <w:rPr>
                <w:rFonts w:eastAsia="Calibri" w:cs="Arial"/>
                <w:szCs w:val="24"/>
              </w:rPr>
              <w:t>No. 200</w:t>
            </w:r>
          </w:p>
        </w:tc>
        <w:tc>
          <w:tcPr>
            <w:tcW w:w="975" w:type="pct"/>
            <w:tcBorders>
              <w:top w:val="single" w:sz="2" w:space="0" w:color="auto"/>
              <w:left w:val="single" w:sz="2" w:space="0" w:color="auto"/>
              <w:bottom w:val="single" w:sz="2" w:space="0" w:color="auto"/>
              <w:right w:val="single" w:sz="2" w:space="0" w:color="auto"/>
            </w:tcBorders>
            <w:vAlign w:val="center"/>
          </w:tcPr>
          <w:p w14:paraId="3544F8C9"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1.5 - 4.5</w:t>
            </w:r>
          </w:p>
        </w:tc>
        <w:tc>
          <w:tcPr>
            <w:tcW w:w="936" w:type="pct"/>
            <w:tcBorders>
              <w:top w:val="single" w:sz="2" w:space="0" w:color="auto"/>
              <w:left w:val="single" w:sz="2" w:space="0" w:color="auto"/>
              <w:bottom w:val="single" w:sz="2" w:space="0" w:color="auto"/>
              <w:right w:val="single" w:sz="2" w:space="0" w:color="auto"/>
            </w:tcBorders>
            <w:vAlign w:val="center"/>
          </w:tcPr>
          <w:p w14:paraId="320915E1"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2.5 – 6.0</w:t>
            </w:r>
          </w:p>
        </w:tc>
        <w:tc>
          <w:tcPr>
            <w:tcW w:w="1035" w:type="pct"/>
            <w:tcBorders>
              <w:top w:val="single" w:sz="2" w:space="0" w:color="auto"/>
              <w:left w:val="single" w:sz="2" w:space="0" w:color="auto"/>
              <w:bottom w:val="single" w:sz="2" w:space="0" w:color="auto"/>
              <w:right w:val="single" w:sz="2" w:space="0" w:color="auto"/>
            </w:tcBorders>
            <w:vAlign w:val="center"/>
          </w:tcPr>
          <w:p w14:paraId="219930EE"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1.5 - 4.5</w:t>
            </w:r>
          </w:p>
        </w:tc>
        <w:tc>
          <w:tcPr>
            <w:tcW w:w="989" w:type="pct"/>
            <w:tcBorders>
              <w:top w:val="single" w:sz="2" w:space="0" w:color="auto"/>
              <w:left w:val="single" w:sz="2" w:space="0" w:color="auto"/>
              <w:bottom w:val="single" w:sz="2" w:space="0" w:color="auto"/>
              <w:right w:val="single" w:sz="2" w:space="0" w:color="auto"/>
            </w:tcBorders>
            <w:vAlign w:val="center"/>
          </w:tcPr>
          <w:p w14:paraId="0CF6EC49" w14:textId="77777777" w:rsidR="002920FA" w:rsidRPr="0062277E" w:rsidRDefault="002920FA"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2.5 - 6.0</w:t>
            </w:r>
          </w:p>
        </w:tc>
      </w:tr>
    </w:tbl>
    <w:p w14:paraId="14EDF8AA"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66C5490" w14:textId="77777777" w:rsidR="002920FA" w:rsidRPr="002920FA" w:rsidRDefault="002920FA" w:rsidP="002920FA">
      <w:pPr>
        <w:tabs>
          <w:tab w:val="left" w:pos="720"/>
          <w:tab w:val="left" w:pos="1267"/>
          <w:tab w:val="left" w:pos="1886"/>
          <w:tab w:val="left" w:pos="2434"/>
          <w:tab w:val="left" w:pos="2880"/>
        </w:tabs>
        <w:spacing w:line="240" w:lineRule="atLeast"/>
        <w:jc w:val="both"/>
      </w:pPr>
      <w:r w:rsidRPr="002920FA">
        <w:t>Fine mineral aggregate shall be obtained from crushed gravel or crushed rock.  All uncrushed material passing the No. 4 sieve shall be removed prior to the crushing, screening, and washing operations necessary to produce the specified gradation.  The contractor shall notify the Engineer a minimum of 48 hours in advance of crushing the material to be used as mineral aggregate, so all crushing operations can be inspected.  Existing stockpile material which has not been inspected during crushing will not be permitted for use unless the contractor is able to document to the Engineer's satisfaction that the mineral aggregate has been crushed.  Any material inspected by the Department as crushed material for the project shall be separated from the contractor’s other stockpiles and reserved for use throughout the project duration.</w:t>
      </w:r>
    </w:p>
    <w:p w14:paraId="04F4BF47" w14:textId="77777777" w:rsidR="002920FA" w:rsidRPr="002920FA" w:rsidRDefault="002920FA" w:rsidP="002920FA">
      <w:pPr>
        <w:tabs>
          <w:tab w:val="left" w:pos="720"/>
          <w:tab w:val="left" w:pos="1267"/>
          <w:tab w:val="left" w:pos="1886"/>
          <w:tab w:val="left" w:pos="2434"/>
          <w:tab w:val="left" w:pos="2880"/>
        </w:tabs>
        <w:spacing w:line="240" w:lineRule="atLeast"/>
        <w:jc w:val="both"/>
      </w:pPr>
    </w:p>
    <w:p w14:paraId="3C5ACBA7" w14:textId="77777777" w:rsidR="002920FA" w:rsidRPr="002920FA" w:rsidRDefault="002920FA" w:rsidP="002920FA">
      <w:pPr>
        <w:tabs>
          <w:tab w:val="left" w:pos="720"/>
          <w:tab w:val="left" w:pos="1267"/>
          <w:tab w:val="left" w:pos="1886"/>
          <w:tab w:val="left" w:pos="2434"/>
          <w:tab w:val="left" w:pos="2880"/>
        </w:tabs>
        <w:spacing w:line="240" w:lineRule="atLeast"/>
        <w:jc w:val="both"/>
      </w:pPr>
      <w:r w:rsidRPr="002920FA">
        <w:t>The contractor may blend uncrushed fine aggregate up to a maximum of 15 percent of the total aggregate, provided that the composite of uncrushed fine aggregate and crushed fine aggregate meets the requirement for uncompacted void content.  The uncrushed fine aggregate shall be 100 percent passing the 1/4 inch and not contain more than 4.0 percent passing the No. 200 sieve.  Should the contractor modify the method of producing either the uncrushed or crushed fine aggregate, the Engineer shall be immediately notified and the materials sampled and tested for determination of uncompacted void content.</w:t>
      </w:r>
    </w:p>
    <w:p w14:paraId="3522B814" w14:textId="77777777" w:rsidR="002920FA" w:rsidRPr="00F04EC6" w:rsidRDefault="002920FA"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8695A71" w14:textId="77777777" w:rsidR="00F04EC6" w:rsidRDefault="00F04EC6" w:rsidP="00F04EC6">
      <w:pPr>
        <w:tabs>
          <w:tab w:val="left" w:pos="1890"/>
        </w:tabs>
        <w:ind w:left="1890" w:hanging="1890"/>
        <w:jc w:val="both"/>
        <w:outlineLvl w:val="2"/>
        <w:rPr>
          <w:rFonts w:eastAsia="Calibri" w:cs="Arial"/>
          <w:b/>
          <w:szCs w:val="24"/>
        </w:rPr>
      </w:pPr>
      <w:r w:rsidRPr="00F04EC6">
        <w:rPr>
          <w:rFonts w:eastAsia="Calibri" w:cs="Arial"/>
          <w:b/>
          <w:szCs w:val="24"/>
        </w:rPr>
        <w:t>409-2.02</w:t>
      </w:r>
      <w:r w:rsidRPr="00F04EC6">
        <w:rPr>
          <w:rFonts w:eastAsia="Calibri" w:cs="Arial"/>
          <w:b/>
          <w:szCs w:val="24"/>
        </w:rPr>
        <w:tab/>
        <w:t>Bituminous Material:</w:t>
      </w:r>
    </w:p>
    <w:p w14:paraId="7C9B4142" w14:textId="77777777" w:rsidR="00F04EC6" w:rsidRPr="00F04EC6" w:rsidRDefault="00F04EC6" w:rsidP="00F04EC6">
      <w:pPr>
        <w:tabs>
          <w:tab w:val="left" w:pos="1890"/>
        </w:tabs>
        <w:ind w:left="1890" w:hanging="1890"/>
        <w:jc w:val="both"/>
        <w:outlineLvl w:val="2"/>
        <w:rPr>
          <w:rFonts w:eastAsia="Calibri" w:cs="Arial"/>
          <w:b/>
          <w:szCs w:val="24"/>
        </w:rPr>
      </w:pPr>
    </w:p>
    <w:p w14:paraId="08D464BE" w14:textId="7E08E677" w:rsidR="00804C3A" w:rsidRPr="00804C3A" w:rsidRDefault="00804C3A" w:rsidP="00804C3A">
      <w:pPr>
        <w:tabs>
          <w:tab w:val="left" w:pos="720"/>
          <w:tab w:val="left" w:pos="1267"/>
          <w:tab w:val="left" w:pos="1886"/>
          <w:tab w:val="left" w:pos="2434"/>
          <w:tab w:val="left" w:pos="2880"/>
        </w:tabs>
        <w:jc w:val="both"/>
      </w:pPr>
      <w:r w:rsidRPr="00804C3A">
        <w:t xml:space="preserve">Asphalt cement shall be a performance grade (PG) asphalt binder, conforming to the requirements of Section 1005 of the specifications.  The type of asphalt binder shall be </w:t>
      </w:r>
      <w:r w:rsidRPr="00804C3A">
        <w:rPr>
          <w:color w:val="FF0000"/>
        </w:rPr>
        <w:t>PG XXXX</w:t>
      </w:r>
      <w:r w:rsidRPr="00804C3A">
        <w:t>.</w:t>
      </w:r>
    </w:p>
    <w:p w14:paraId="6B237DCE"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5ED8030"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w:t>
      </w:r>
      <w:proofErr w:type="gramStart"/>
      <w:r w:rsidRPr="00F04EC6">
        <w:rPr>
          <w:rFonts w:eastAsia="Calibri" w:cs="Arial"/>
          <w:szCs w:val="24"/>
        </w:rPr>
        <w:t>percent</w:t>
      </w:r>
      <w:proofErr w:type="gramEnd"/>
      <w:r w:rsidRPr="00F04EC6">
        <w:rPr>
          <w:rFonts w:eastAsia="Calibri" w:cs="Arial"/>
          <w:szCs w:val="24"/>
        </w:rPr>
        <w:t xml:space="preserve"> of asphalt cement used shall be based on the weight of total mix (asphalt cement, mineral aggregate, and mineral admixture).</w:t>
      </w:r>
    </w:p>
    <w:p w14:paraId="4B9E44BE"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35B9D68"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contractor shall provide the laboratory mixing and compaction temperature ranges to the mix design laboratory for each PG asphalt binder used for mix design purposes.  The laboratory mixing temperature range is defined as the range of temperatures where the un-aged asphalt binder has a rotational viscosity of 0.17 ± 0.02 </w:t>
      </w:r>
      <w:proofErr w:type="spellStart"/>
      <w:r w:rsidRPr="00F04EC6">
        <w:rPr>
          <w:rFonts w:eastAsia="Calibri" w:cs="Arial"/>
          <w:szCs w:val="24"/>
        </w:rPr>
        <w:t>Pascal·seconds</w:t>
      </w:r>
      <w:proofErr w:type="spellEnd"/>
      <w:r w:rsidRPr="00F04EC6">
        <w:rPr>
          <w:rFonts w:eastAsia="Calibri" w:cs="Arial"/>
          <w:szCs w:val="24"/>
        </w:rPr>
        <w:t xml:space="preserve">, measured in accordance with AASHTO T 316.  The laboratory compaction temperature range is defined as the range of temperatures where the un-aged asphalt binder has a rotational viscosity of 0.28 ± 0.03 </w:t>
      </w:r>
      <w:proofErr w:type="spellStart"/>
      <w:r w:rsidRPr="00F04EC6">
        <w:rPr>
          <w:rFonts w:eastAsia="Calibri" w:cs="Arial"/>
          <w:szCs w:val="24"/>
        </w:rPr>
        <w:t>Pascal·seconds</w:t>
      </w:r>
      <w:proofErr w:type="spellEnd"/>
      <w:r w:rsidRPr="00F04EC6">
        <w:rPr>
          <w:rFonts w:eastAsia="Calibri" w:cs="Arial"/>
          <w:szCs w:val="24"/>
        </w:rPr>
        <w:t xml:space="preserve">, measured in accordance with AASHTO T 316.  The testing required in AASHTO T 316 shall be performed at 275 degrees F and 350 degrees F, and a viscosity-temperature curve developed in accordance with ASTM D2493.  The viscosity-temperature curve shall be included in the mix design report.  For PG asphalt binders that have a maximum laboratory mixing temperature exceeding 325 degrees F or a maximum laboratory compaction temperature exceeding 300 degrees F, the laboratory mixing and compaction temperature ranges shall be specified in writing by the asphalt binder supplier.  The laboratory mixing and compaction temperature ranges, as well as the actual laboratory mixing and compaction temperatures used, shall be reported on the mix design.  The contractor shall ensure that the asphalt binder supplier information required in this paragraph is provided to all appropriate parties in a timely manner, and that copies are included in the mix design report.  The laboratory mixing and compaction temperatures are </w:t>
      </w:r>
      <w:r w:rsidRPr="00F04EC6">
        <w:rPr>
          <w:rFonts w:eastAsia="Calibri" w:cs="Arial"/>
          <w:szCs w:val="24"/>
        </w:rPr>
        <w:lastRenderedPageBreak/>
        <w:t>for mix design purposes only.  Field mixing and compaction temperatures are specified in Subsection 409-3 of the specifications.</w:t>
      </w:r>
    </w:p>
    <w:p w14:paraId="11BFFF13"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4CB2952B" w14:textId="77777777" w:rsidR="00F04EC6" w:rsidRDefault="00F04EC6" w:rsidP="00F04EC6">
      <w:pPr>
        <w:tabs>
          <w:tab w:val="left" w:pos="1890"/>
        </w:tabs>
        <w:ind w:left="1890" w:hanging="1890"/>
        <w:jc w:val="both"/>
        <w:outlineLvl w:val="2"/>
        <w:rPr>
          <w:rFonts w:eastAsia="Calibri" w:cs="Arial"/>
          <w:b/>
          <w:szCs w:val="24"/>
        </w:rPr>
      </w:pPr>
      <w:r w:rsidRPr="00F04EC6">
        <w:rPr>
          <w:rFonts w:eastAsia="Calibri" w:cs="Arial"/>
          <w:b/>
          <w:szCs w:val="24"/>
        </w:rPr>
        <w:t>409-2.03</w:t>
      </w:r>
      <w:r w:rsidRPr="00F04EC6">
        <w:rPr>
          <w:rFonts w:eastAsia="Calibri" w:cs="Arial"/>
          <w:b/>
          <w:szCs w:val="24"/>
        </w:rPr>
        <w:tab/>
        <w:t>Mineral Admixture</w:t>
      </w:r>
      <w:r w:rsidRPr="00F04EC6">
        <w:rPr>
          <w:rFonts w:eastAsia="Calibri" w:cs="Arial"/>
          <w:b/>
          <w:szCs w:val="24"/>
        </w:rPr>
        <w:fldChar w:fldCharType="begin"/>
      </w:r>
      <w:r w:rsidRPr="00F04EC6">
        <w:rPr>
          <w:rFonts w:eastAsia="Calibri" w:cs="Arial"/>
          <w:b/>
          <w:szCs w:val="24"/>
        </w:rPr>
        <w:instrText xml:space="preserve"> XE "Mineral admixture for:Asphaltic concrete (miscellaneous structural)" </w:instrText>
      </w:r>
      <w:r w:rsidRPr="00F04EC6">
        <w:rPr>
          <w:rFonts w:eastAsia="Calibri" w:cs="Arial"/>
          <w:b/>
          <w:szCs w:val="24"/>
        </w:rPr>
        <w:fldChar w:fldCharType="end"/>
      </w:r>
      <w:r w:rsidRPr="00F04EC6">
        <w:rPr>
          <w:rFonts w:eastAsia="Calibri" w:cs="Arial"/>
          <w:b/>
          <w:szCs w:val="24"/>
        </w:rPr>
        <w:t>:</w:t>
      </w:r>
    </w:p>
    <w:p w14:paraId="0DA92B69" w14:textId="77777777" w:rsidR="00F04EC6" w:rsidRPr="00F04EC6" w:rsidRDefault="00F04EC6" w:rsidP="00F04EC6">
      <w:pPr>
        <w:tabs>
          <w:tab w:val="left" w:pos="1890"/>
        </w:tabs>
        <w:ind w:left="1890" w:hanging="1890"/>
        <w:jc w:val="both"/>
        <w:outlineLvl w:val="2"/>
        <w:rPr>
          <w:rFonts w:eastAsia="Calibri" w:cs="Arial"/>
          <w:b/>
          <w:szCs w:val="24"/>
        </w:rPr>
      </w:pPr>
    </w:p>
    <w:p w14:paraId="7A116C28"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Mineral admixture shall be either Portland cement, blended hydraulic cement, or hydrated lime conforming to the following requirements:</w:t>
      </w:r>
    </w:p>
    <w:p w14:paraId="2DF314C4"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560"/>
        <w:gridCol w:w="4448"/>
      </w:tblGrid>
      <w:tr w:rsidR="00F04EC6" w:rsidRPr="00F04EC6" w14:paraId="35514918" w14:textId="77777777" w:rsidTr="00F04EC6">
        <w:trPr>
          <w:jc w:val="center"/>
        </w:trPr>
        <w:tc>
          <w:tcPr>
            <w:tcW w:w="2778" w:type="pct"/>
            <w:vAlign w:val="center"/>
          </w:tcPr>
          <w:p w14:paraId="096F3D0F" w14:textId="77777777" w:rsidR="00F04EC6" w:rsidRPr="00F04EC6" w:rsidRDefault="00F04EC6" w:rsidP="00F04EC6">
            <w:pPr>
              <w:jc w:val="center"/>
              <w:rPr>
                <w:rFonts w:eastAsia="Calibri" w:cs="Arial"/>
                <w:b/>
                <w:bCs/>
                <w:szCs w:val="24"/>
              </w:rPr>
            </w:pPr>
            <w:r w:rsidRPr="00F04EC6">
              <w:rPr>
                <w:rFonts w:eastAsia="Calibri" w:cs="Arial"/>
                <w:b/>
                <w:bCs/>
                <w:szCs w:val="24"/>
              </w:rPr>
              <w:t>Material</w:t>
            </w:r>
          </w:p>
        </w:tc>
        <w:tc>
          <w:tcPr>
            <w:tcW w:w="2222" w:type="pct"/>
            <w:vAlign w:val="center"/>
          </w:tcPr>
          <w:p w14:paraId="0B862BF7" w14:textId="77777777" w:rsidR="00F04EC6" w:rsidRPr="00F04EC6" w:rsidRDefault="00F04EC6" w:rsidP="00F04EC6">
            <w:pPr>
              <w:jc w:val="center"/>
              <w:rPr>
                <w:rFonts w:eastAsia="Calibri" w:cs="Arial"/>
                <w:b/>
                <w:bCs/>
                <w:szCs w:val="24"/>
              </w:rPr>
            </w:pPr>
            <w:r w:rsidRPr="00F04EC6">
              <w:rPr>
                <w:rFonts w:eastAsia="Calibri" w:cs="Arial"/>
                <w:b/>
                <w:bCs/>
                <w:szCs w:val="24"/>
              </w:rPr>
              <w:t>Requirement</w:t>
            </w:r>
          </w:p>
        </w:tc>
      </w:tr>
      <w:tr w:rsidR="00F04EC6" w:rsidRPr="00F04EC6" w14:paraId="34A17F27" w14:textId="77777777" w:rsidTr="00F04EC6">
        <w:trPr>
          <w:jc w:val="center"/>
        </w:trPr>
        <w:tc>
          <w:tcPr>
            <w:tcW w:w="2778" w:type="pct"/>
            <w:vAlign w:val="center"/>
          </w:tcPr>
          <w:p w14:paraId="0A6DF790"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Portland Cement, Type I or II</w:t>
            </w:r>
          </w:p>
        </w:tc>
        <w:tc>
          <w:tcPr>
            <w:tcW w:w="2222" w:type="pct"/>
            <w:vAlign w:val="center"/>
          </w:tcPr>
          <w:p w14:paraId="37BEFA9F" w14:textId="77777777" w:rsidR="00F04EC6" w:rsidRPr="00F04EC6" w:rsidRDefault="00F04EC6" w:rsidP="00F04EC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ASTM C150</w:t>
            </w:r>
          </w:p>
        </w:tc>
      </w:tr>
      <w:tr w:rsidR="00F04EC6" w:rsidRPr="00F04EC6" w14:paraId="59292864" w14:textId="77777777" w:rsidTr="00F04EC6">
        <w:trPr>
          <w:jc w:val="center"/>
        </w:trPr>
        <w:tc>
          <w:tcPr>
            <w:tcW w:w="2778" w:type="pct"/>
            <w:vAlign w:val="center"/>
          </w:tcPr>
          <w:p w14:paraId="3297C965" w14:textId="17B14552"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Blended Hydraulic Cement, Type IP</w:t>
            </w:r>
            <w:r w:rsidR="00E83563">
              <w:rPr>
                <w:rFonts w:eastAsia="Calibri" w:cs="Arial"/>
                <w:szCs w:val="24"/>
              </w:rPr>
              <w:t xml:space="preserve"> or 1L</w:t>
            </w:r>
          </w:p>
        </w:tc>
        <w:tc>
          <w:tcPr>
            <w:tcW w:w="2222" w:type="pct"/>
            <w:vAlign w:val="center"/>
          </w:tcPr>
          <w:p w14:paraId="0415F373" w14:textId="77777777" w:rsidR="00F04EC6" w:rsidRPr="00F04EC6" w:rsidRDefault="00F04EC6" w:rsidP="00F04EC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ASTM C595</w:t>
            </w:r>
          </w:p>
        </w:tc>
      </w:tr>
      <w:tr w:rsidR="00F04EC6" w:rsidRPr="00F04EC6" w14:paraId="27CB1D5C" w14:textId="77777777" w:rsidTr="00F04EC6">
        <w:trPr>
          <w:jc w:val="center"/>
        </w:trPr>
        <w:tc>
          <w:tcPr>
            <w:tcW w:w="2778" w:type="pct"/>
            <w:vAlign w:val="center"/>
          </w:tcPr>
          <w:p w14:paraId="1AFF6537"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Hydrated Lime</w:t>
            </w:r>
          </w:p>
        </w:tc>
        <w:tc>
          <w:tcPr>
            <w:tcW w:w="2222" w:type="pct"/>
            <w:vAlign w:val="center"/>
          </w:tcPr>
          <w:p w14:paraId="52DA9D23" w14:textId="77777777" w:rsidR="00F04EC6" w:rsidRPr="00F04EC6" w:rsidRDefault="00F04EC6" w:rsidP="00F04EC6">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ASTM C1097</w:t>
            </w:r>
          </w:p>
        </w:tc>
      </w:tr>
    </w:tbl>
    <w:p w14:paraId="36321D80"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7BD64FDA" w14:textId="77777777" w:rsidR="00804C3A" w:rsidRPr="00804C3A" w:rsidRDefault="00804C3A" w:rsidP="00804C3A">
      <w:pPr>
        <w:tabs>
          <w:tab w:val="left" w:pos="720"/>
          <w:tab w:val="left" w:pos="1267"/>
          <w:tab w:val="left" w:pos="1886"/>
          <w:tab w:val="left" w:pos="2434"/>
          <w:tab w:val="left" w:pos="2880"/>
        </w:tabs>
        <w:spacing w:line="240" w:lineRule="atLeast"/>
        <w:jc w:val="both"/>
      </w:pPr>
      <w:r w:rsidRPr="00804C3A">
        <w:t>The mineral admixture content shall be 2.0 percent, by weight, of the mineral aggregate.  However, a minimum of 1.0 percent mineral admixture may be used if the contractor submits test information showing a lowered percentage of mineral admixture produces mix design results for Index of Retained Strength of at least 60 percent (70 percent if the average elevation of the project is above 3,500 feet) and a Minimum Wet Strength of 150 psi when tested in accordance with Arizona Test Method 802.</w:t>
      </w:r>
    </w:p>
    <w:p w14:paraId="617070D4"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6B44804"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certification and acceptance of Portland cement, blended hydraulic cement, and hydrated lime shall be in accordance with ADOT Materials Practice and Procedure Directive No. 13, "Certification and Acceptance of Hydraulic Cement, Fly Ash, Natural Pozzolan, Silica Fume, and Lime".</w:t>
      </w:r>
    </w:p>
    <w:p w14:paraId="31A555C0"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2D3BB8F7" w14:textId="77777777" w:rsidR="00F04EC6" w:rsidRPr="00F04EC6" w:rsidRDefault="00F04EC6" w:rsidP="00F04EC6">
      <w:pPr>
        <w:tabs>
          <w:tab w:val="left" w:pos="1890"/>
        </w:tabs>
        <w:ind w:left="1890" w:hanging="1890"/>
        <w:jc w:val="both"/>
        <w:outlineLvl w:val="2"/>
        <w:rPr>
          <w:rFonts w:eastAsia="Calibri" w:cs="Arial"/>
          <w:b/>
          <w:szCs w:val="24"/>
        </w:rPr>
      </w:pPr>
      <w:r w:rsidRPr="00F04EC6">
        <w:rPr>
          <w:rFonts w:eastAsia="Calibri" w:cs="Arial"/>
          <w:b/>
          <w:szCs w:val="24"/>
        </w:rPr>
        <w:t>409-2.04</w:t>
      </w:r>
      <w:r w:rsidRPr="00F04EC6">
        <w:rPr>
          <w:rFonts w:eastAsia="Calibri" w:cs="Arial"/>
          <w:b/>
          <w:szCs w:val="24"/>
        </w:rPr>
        <w:tab/>
        <w:t>Mix Design:</w:t>
      </w:r>
    </w:p>
    <w:p w14:paraId="2ED76D55"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733AAB4"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Utilizing mineral aggregate which has been crushed, processed, separated, and stockpiled, a mix design shall be formulated and submitted by the contractor to the Engineer.  The mineral aggregate samples used for mix design purposes shall be representative of aggregate materials to be used during production.</w:t>
      </w:r>
    </w:p>
    <w:p w14:paraId="198A33C4"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4428A677"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mix design shall be based on the mix design criteria and other requirements specified herein, utilizing asphalt cement and mineral admixture of the type and from the sources proposed for use in the production of asphaltic concrete.</w:t>
      </w:r>
    </w:p>
    <w:p w14:paraId="65F0B088"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1617EE61" w14:textId="77777777" w:rsidR="00354FB7" w:rsidRPr="00514269" w:rsidRDefault="00354FB7" w:rsidP="00354FB7">
      <w:pPr>
        <w:tabs>
          <w:tab w:val="left" w:pos="720"/>
          <w:tab w:val="left" w:pos="1267"/>
          <w:tab w:val="left" w:pos="1886"/>
          <w:tab w:val="left" w:pos="2434"/>
          <w:tab w:val="left" w:pos="2880"/>
        </w:tabs>
        <w:suppressAutoHyphens/>
        <w:spacing w:before="4" w:after="4"/>
        <w:jc w:val="both"/>
        <w:rPr>
          <w:color w:val="000000" w:themeColor="text1"/>
        </w:rPr>
      </w:pPr>
      <w:r w:rsidRPr="00514269">
        <w:rPr>
          <w:color w:val="000000" w:themeColor="text1"/>
        </w:rPr>
        <w:t>Mix designs shall be developed utilizing a minimum ratio of three (3) for the lift thickness to nominal maximum aggregate size.</w:t>
      </w:r>
    </w:p>
    <w:p w14:paraId="2F20A9CD" w14:textId="77777777" w:rsidR="00354FB7" w:rsidRDefault="00354FB7"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686EC5C" w14:textId="19E23140"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mix design shall be prepared by or under the direct supervision of a professional engineer experienced in the development of mix designs and mix design testing.  Reclaimed asphalt pavement (RAP) may be used in the mixture if properly designed per Arizona Test Method 833.  Limits for the usage of RAP shall be per ADOT Materials Practice and Procedure Directive No. 20, “Guidance on the Use of Reclaimed Asphalt Pavement (RAP) in Asphaltic Concrete”.  The mix design engineer shall meet the requirements given in ADOT Materials Practice and Procedure Directive No. 4, “Asphaltic Concrete Mix Design Proposals and Submittals”.  The mix design shall be provided in a </w:t>
      </w:r>
      <w:r w:rsidRPr="00F04EC6">
        <w:rPr>
          <w:rFonts w:eastAsia="Calibri" w:cs="Arial"/>
          <w:szCs w:val="24"/>
        </w:rPr>
        <w:lastRenderedPageBreak/>
        <w:t>format that clearly indicates all the mix design requirements and shall be sealed, signed, and dated by the mix design engineer.</w:t>
      </w:r>
    </w:p>
    <w:p w14:paraId="5DB13270"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1266A0D"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mix design shall be prepared by a mix design laboratory that has met the requirements of ADOT Materials Practice and Procedure Directive No. 19, “ADOT System for the Evaluation of Testing Laboratories”.</w:t>
      </w:r>
    </w:p>
    <w:p w14:paraId="71E8D524"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338C400C" w14:textId="0A5FC02C" w:rsidR="00354FB7" w:rsidRPr="00354FB7" w:rsidRDefault="00354FB7" w:rsidP="00354FB7">
      <w:pPr>
        <w:jc w:val="both"/>
        <w:rPr>
          <w:rFonts w:cs="Arial"/>
        </w:rPr>
      </w:pPr>
      <w:r w:rsidRPr="00354FB7">
        <w:rPr>
          <w:rFonts w:cs="Arial"/>
        </w:rPr>
        <w:t>If approved by the Engineer, as an alternative to meeting the mix design requirements specified herein, a mix design meeting the requirements of the specifications for a</w:t>
      </w:r>
      <w:r w:rsidR="00E83563">
        <w:rPr>
          <w:rFonts w:cs="Arial"/>
        </w:rPr>
        <w:t xml:space="preserve"> </w:t>
      </w:r>
      <w:r w:rsidR="00E83563" w:rsidRPr="00354FB7">
        <w:rPr>
          <w:rFonts w:cs="Arial"/>
        </w:rPr>
        <w:t>Section 416 Asphaltic Concrete (End Product) (</w:t>
      </w:r>
      <w:r w:rsidR="00E83563">
        <w:rPr>
          <w:rFonts w:cs="Arial"/>
        </w:rPr>
        <w:t>1/2</w:t>
      </w:r>
      <w:r w:rsidR="00E83563" w:rsidRPr="00354FB7">
        <w:rPr>
          <w:rFonts w:cs="Arial"/>
        </w:rPr>
        <w:t xml:space="preserve"> inch Special Mix)</w:t>
      </w:r>
      <w:r w:rsidR="00E83563">
        <w:rPr>
          <w:rFonts w:cs="Arial"/>
        </w:rPr>
        <w:t xml:space="preserve">, </w:t>
      </w:r>
      <w:r w:rsidRPr="00354FB7">
        <w:rPr>
          <w:rFonts w:cs="Arial"/>
        </w:rPr>
        <w:t>Section 416 Asphaltic Concrete (End Product) (3/4 inch Special Mix), Section 417 Asphaltic Concrete (SHRP) (End Product</w:t>
      </w:r>
      <w:r w:rsidR="003C0008">
        <w:rPr>
          <w:rFonts w:cs="Arial"/>
        </w:rPr>
        <w:t>)</w:t>
      </w:r>
      <w:r w:rsidRPr="00354FB7">
        <w:rPr>
          <w:rFonts w:cs="Arial"/>
        </w:rPr>
        <w:t xml:space="preserve"> (1/2 inch Mix), or Section 417 Asphaltic Concrete (SHRP) (End Product) (3/4 inch Mix) may be substituted for use.  The type of asphalt binder used in the alternative mix design must be the same as that specified in Subsection 409</w:t>
      </w:r>
      <w:r w:rsidRPr="00354FB7">
        <w:rPr>
          <w:rFonts w:cs="Arial"/>
        </w:rPr>
        <w:noBreakHyphen/>
        <w:t>2.02</w:t>
      </w:r>
      <w:r w:rsidRPr="00354FB7">
        <w:t xml:space="preserve"> of the specifications</w:t>
      </w:r>
      <w:r w:rsidRPr="00354FB7">
        <w:rPr>
          <w:rFonts w:cs="Arial"/>
        </w:rPr>
        <w:t>.  The alternative mix design may include reclaimed asphalt pavement (RAP) if properly designed per Arizona Test Method 833.  If a mix design meeting the requirements of Section 417 is used, the number of gyrations for N</w:t>
      </w:r>
      <w:r w:rsidRPr="00354FB7">
        <w:rPr>
          <w:rFonts w:cs="Arial"/>
        </w:rPr>
        <w:noBreakHyphen/>
        <w:t>design used in the alternative mix design must be at least that which would be specified at the location where the Asphaltic Concrete (Miscellaneous Structural</w:t>
      </w:r>
      <w:r w:rsidRPr="00354FB7">
        <w:rPr>
          <w:rFonts w:cs="Arial"/>
        </w:rPr>
        <w:noBreakHyphen/>
        <w:t>Special Mix) is to be placed.  The lift thickness for the alternative mix design shall conform to the following table</w:t>
      </w:r>
      <w:r w:rsidR="005E03E3">
        <w:rPr>
          <w:rFonts w:cs="Arial"/>
        </w:rPr>
        <w:t>:</w:t>
      </w:r>
    </w:p>
    <w:p w14:paraId="0C45B9D9"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858"/>
        <w:gridCol w:w="2950"/>
      </w:tblGrid>
      <w:tr w:rsidR="00354FB7" w:rsidRPr="0062277E" w14:paraId="2AE49637" w14:textId="77777777" w:rsidTr="00354FB7">
        <w:trPr>
          <w:trHeight w:val="89"/>
          <w:jc w:val="center"/>
        </w:trPr>
        <w:tc>
          <w:tcPr>
            <w:tcW w:w="0" w:type="auto"/>
            <w:vAlign w:val="center"/>
          </w:tcPr>
          <w:p w14:paraId="534E0452" w14:textId="77777777" w:rsidR="00354FB7" w:rsidRPr="0062277E" w:rsidRDefault="00354FB7" w:rsidP="00354FB7">
            <w:pPr>
              <w:jc w:val="center"/>
              <w:rPr>
                <w:rFonts w:eastAsia="Calibri" w:cs="Arial"/>
                <w:b/>
                <w:bCs/>
                <w:szCs w:val="24"/>
              </w:rPr>
            </w:pPr>
            <w:r w:rsidRPr="0062277E">
              <w:rPr>
                <w:rFonts w:eastAsia="Calibri" w:cs="Arial"/>
                <w:b/>
                <w:bCs/>
                <w:szCs w:val="24"/>
              </w:rPr>
              <w:t>Alternative Mix Design</w:t>
            </w:r>
          </w:p>
        </w:tc>
        <w:tc>
          <w:tcPr>
            <w:tcW w:w="0" w:type="auto"/>
            <w:vAlign w:val="center"/>
          </w:tcPr>
          <w:p w14:paraId="73089261" w14:textId="77777777" w:rsidR="00354FB7" w:rsidRPr="0062277E" w:rsidRDefault="00354FB7" w:rsidP="00354FB7">
            <w:pPr>
              <w:jc w:val="center"/>
              <w:rPr>
                <w:rFonts w:eastAsia="Calibri" w:cs="Arial"/>
                <w:b/>
                <w:bCs/>
                <w:szCs w:val="24"/>
              </w:rPr>
            </w:pPr>
            <w:r w:rsidRPr="0062277E">
              <w:rPr>
                <w:rFonts w:eastAsia="Calibri" w:cs="Arial"/>
                <w:b/>
                <w:bCs/>
                <w:szCs w:val="24"/>
              </w:rPr>
              <w:t>Minimum Lift Thickness</w:t>
            </w:r>
          </w:p>
        </w:tc>
      </w:tr>
      <w:tr w:rsidR="00E83563" w:rsidRPr="0062277E" w14:paraId="1D7F5076" w14:textId="77777777" w:rsidTr="00354FB7">
        <w:trPr>
          <w:jc w:val="center"/>
        </w:trPr>
        <w:tc>
          <w:tcPr>
            <w:tcW w:w="0" w:type="auto"/>
          </w:tcPr>
          <w:p w14:paraId="4FDD0360" w14:textId="49464573" w:rsidR="00E83563" w:rsidRPr="0062277E" w:rsidRDefault="00E83563" w:rsidP="00354FB7">
            <w:pPr>
              <w:tabs>
                <w:tab w:val="left" w:pos="360"/>
                <w:tab w:val="left" w:pos="720"/>
                <w:tab w:val="left" w:pos="1080"/>
                <w:tab w:val="left" w:pos="1440"/>
                <w:tab w:val="left" w:pos="1800"/>
                <w:tab w:val="left" w:pos="2160"/>
                <w:tab w:val="left" w:pos="2520"/>
              </w:tabs>
              <w:jc w:val="both"/>
              <w:rPr>
                <w:rFonts w:eastAsia="Calibri" w:cs="Arial"/>
                <w:szCs w:val="24"/>
              </w:rPr>
            </w:pPr>
            <w:r>
              <w:rPr>
                <w:rFonts w:eastAsia="Calibri" w:cs="Arial"/>
                <w:szCs w:val="24"/>
              </w:rPr>
              <w:t>Section 416 (1/2 Inch Special Mix)</w:t>
            </w:r>
          </w:p>
        </w:tc>
        <w:tc>
          <w:tcPr>
            <w:tcW w:w="0" w:type="auto"/>
          </w:tcPr>
          <w:p w14:paraId="6CD75FB3" w14:textId="137DC749" w:rsidR="00E83563" w:rsidRPr="0062277E" w:rsidRDefault="00E83563" w:rsidP="00354FB7">
            <w:pPr>
              <w:tabs>
                <w:tab w:val="left" w:pos="360"/>
                <w:tab w:val="left" w:pos="720"/>
                <w:tab w:val="left" w:pos="1080"/>
                <w:tab w:val="left" w:pos="1440"/>
                <w:tab w:val="left" w:pos="1800"/>
                <w:tab w:val="left" w:pos="2160"/>
                <w:tab w:val="left" w:pos="2520"/>
              </w:tabs>
              <w:jc w:val="center"/>
              <w:rPr>
                <w:rFonts w:eastAsia="Calibri" w:cs="Arial"/>
                <w:szCs w:val="24"/>
              </w:rPr>
            </w:pPr>
            <w:r>
              <w:rPr>
                <w:rFonts w:eastAsia="Calibri" w:cs="Arial"/>
                <w:szCs w:val="24"/>
              </w:rPr>
              <w:t>1-1/2 Inches</w:t>
            </w:r>
          </w:p>
        </w:tc>
      </w:tr>
      <w:tr w:rsidR="00354FB7" w:rsidRPr="0062277E" w14:paraId="0BFEFC50" w14:textId="77777777" w:rsidTr="00354FB7">
        <w:trPr>
          <w:jc w:val="center"/>
        </w:trPr>
        <w:tc>
          <w:tcPr>
            <w:tcW w:w="0" w:type="auto"/>
          </w:tcPr>
          <w:p w14:paraId="1E6382F1" w14:textId="77777777" w:rsidR="00354FB7" w:rsidRPr="0062277E" w:rsidRDefault="00354FB7" w:rsidP="00354FB7">
            <w:pPr>
              <w:tabs>
                <w:tab w:val="left" w:pos="360"/>
                <w:tab w:val="left" w:pos="720"/>
                <w:tab w:val="left" w:pos="1080"/>
                <w:tab w:val="left" w:pos="1440"/>
                <w:tab w:val="left" w:pos="1800"/>
                <w:tab w:val="left" w:pos="2160"/>
                <w:tab w:val="left" w:pos="2520"/>
              </w:tabs>
              <w:jc w:val="both"/>
              <w:rPr>
                <w:rFonts w:eastAsia="Calibri" w:cs="Arial"/>
                <w:szCs w:val="24"/>
              </w:rPr>
            </w:pPr>
            <w:r w:rsidRPr="0062277E">
              <w:rPr>
                <w:rFonts w:eastAsia="Calibri" w:cs="Arial"/>
                <w:szCs w:val="24"/>
              </w:rPr>
              <w:t xml:space="preserve">Section 416 (3/4 inch </w:t>
            </w:r>
            <w:r>
              <w:rPr>
                <w:rFonts w:eastAsia="Calibri" w:cs="Arial"/>
                <w:szCs w:val="24"/>
              </w:rPr>
              <w:t>Special M</w:t>
            </w:r>
            <w:r w:rsidRPr="0062277E">
              <w:rPr>
                <w:rFonts w:eastAsia="Calibri" w:cs="Arial"/>
                <w:szCs w:val="24"/>
              </w:rPr>
              <w:t>ix)</w:t>
            </w:r>
          </w:p>
        </w:tc>
        <w:tc>
          <w:tcPr>
            <w:tcW w:w="0" w:type="auto"/>
          </w:tcPr>
          <w:p w14:paraId="6AA30B8C" w14:textId="77777777" w:rsidR="00354FB7" w:rsidRPr="0062277E" w:rsidRDefault="00354FB7"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2 inches</w:t>
            </w:r>
          </w:p>
        </w:tc>
      </w:tr>
      <w:tr w:rsidR="00354FB7" w:rsidRPr="0062277E" w14:paraId="03A60400" w14:textId="77777777" w:rsidTr="00354FB7">
        <w:trPr>
          <w:jc w:val="center"/>
        </w:trPr>
        <w:tc>
          <w:tcPr>
            <w:tcW w:w="0" w:type="auto"/>
          </w:tcPr>
          <w:p w14:paraId="5022459B" w14:textId="77777777" w:rsidR="00354FB7" w:rsidRPr="0062277E" w:rsidRDefault="00354FB7" w:rsidP="00354FB7">
            <w:pPr>
              <w:tabs>
                <w:tab w:val="left" w:pos="360"/>
                <w:tab w:val="left" w:pos="720"/>
                <w:tab w:val="left" w:pos="1080"/>
                <w:tab w:val="left" w:pos="1440"/>
                <w:tab w:val="left" w:pos="1800"/>
                <w:tab w:val="left" w:pos="2160"/>
                <w:tab w:val="left" w:pos="2520"/>
              </w:tabs>
              <w:jc w:val="both"/>
              <w:rPr>
                <w:rFonts w:eastAsia="Calibri" w:cs="Arial"/>
                <w:szCs w:val="24"/>
              </w:rPr>
            </w:pPr>
            <w:r w:rsidRPr="0062277E">
              <w:rPr>
                <w:rFonts w:eastAsia="Calibri" w:cs="Arial"/>
                <w:szCs w:val="24"/>
              </w:rPr>
              <w:t xml:space="preserve">Section 417 (1/2 inch </w:t>
            </w:r>
            <w:r>
              <w:rPr>
                <w:rFonts w:eastAsia="Calibri" w:cs="Arial"/>
                <w:szCs w:val="24"/>
              </w:rPr>
              <w:t>M</w:t>
            </w:r>
            <w:r w:rsidRPr="0062277E">
              <w:rPr>
                <w:rFonts w:eastAsia="Calibri" w:cs="Arial"/>
                <w:szCs w:val="24"/>
              </w:rPr>
              <w:t>ix)</w:t>
            </w:r>
          </w:p>
        </w:tc>
        <w:tc>
          <w:tcPr>
            <w:tcW w:w="0" w:type="auto"/>
          </w:tcPr>
          <w:p w14:paraId="4DD51C28" w14:textId="77777777" w:rsidR="00354FB7" w:rsidRPr="0062277E" w:rsidRDefault="00354FB7"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2 inches</w:t>
            </w:r>
          </w:p>
        </w:tc>
      </w:tr>
      <w:tr w:rsidR="00354FB7" w:rsidRPr="0062277E" w14:paraId="19A4F872" w14:textId="77777777" w:rsidTr="00354FB7">
        <w:trPr>
          <w:jc w:val="center"/>
        </w:trPr>
        <w:tc>
          <w:tcPr>
            <w:tcW w:w="0" w:type="auto"/>
          </w:tcPr>
          <w:p w14:paraId="12F422D5" w14:textId="77777777" w:rsidR="00354FB7" w:rsidRPr="0062277E" w:rsidRDefault="00354FB7" w:rsidP="00354FB7">
            <w:pPr>
              <w:tabs>
                <w:tab w:val="left" w:pos="360"/>
                <w:tab w:val="left" w:pos="720"/>
                <w:tab w:val="left" w:pos="1080"/>
                <w:tab w:val="left" w:pos="1440"/>
                <w:tab w:val="left" w:pos="1800"/>
                <w:tab w:val="left" w:pos="2160"/>
                <w:tab w:val="left" w:pos="2520"/>
              </w:tabs>
              <w:jc w:val="both"/>
              <w:rPr>
                <w:rFonts w:eastAsia="Calibri" w:cs="Arial"/>
                <w:szCs w:val="24"/>
              </w:rPr>
            </w:pPr>
            <w:r w:rsidRPr="0062277E">
              <w:rPr>
                <w:rFonts w:eastAsia="Calibri" w:cs="Arial"/>
                <w:szCs w:val="24"/>
              </w:rPr>
              <w:t xml:space="preserve">Section 417 (3/4 inch </w:t>
            </w:r>
            <w:r>
              <w:rPr>
                <w:rFonts w:eastAsia="Calibri" w:cs="Arial"/>
                <w:szCs w:val="24"/>
              </w:rPr>
              <w:t>M</w:t>
            </w:r>
            <w:r w:rsidRPr="0062277E">
              <w:rPr>
                <w:rFonts w:eastAsia="Calibri" w:cs="Arial"/>
                <w:szCs w:val="24"/>
              </w:rPr>
              <w:t>ix)</w:t>
            </w:r>
          </w:p>
        </w:tc>
        <w:tc>
          <w:tcPr>
            <w:tcW w:w="0" w:type="auto"/>
          </w:tcPr>
          <w:p w14:paraId="3AE90D03" w14:textId="77777777" w:rsidR="00354FB7" w:rsidRPr="0062277E" w:rsidRDefault="00354FB7" w:rsidP="00354FB7">
            <w:pPr>
              <w:tabs>
                <w:tab w:val="left" w:pos="360"/>
                <w:tab w:val="left" w:pos="720"/>
                <w:tab w:val="left" w:pos="1080"/>
                <w:tab w:val="left" w:pos="1440"/>
                <w:tab w:val="left" w:pos="1800"/>
                <w:tab w:val="left" w:pos="2160"/>
                <w:tab w:val="left" w:pos="2520"/>
              </w:tabs>
              <w:jc w:val="center"/>
              <w:rPr>
                <w:rFonts w:eastAsia="Calibri" w:cs="Arial"/>
                <w:szCs w:val="24"/>
              </w:rPr>
            </w:pPr>
            <w:r w:rsidRPr="0062277E">
              <w:rPr>
                <w:rFonts w:eastAsia="Calibri" w:cs="Arial"/>
                <w:szCs w:val="24"/>
              </w:rPr>
              <w:t>2-1/2 inches</w:t>
            </w:r>
          </w:p>
        </w:tc>
      </w:tr>
    </w:tbl>
    <w:p w14:paraId="76802414"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2CF50E73"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contractor may propose the use of a mix design that has been developed for a previous project.  The proposed mix design shall meet the requirements of these specifications.  The contractor shall provide evidence that the type and source of bituminous material, the type of mineral admixture, and the source and methods of producing mineral aggregate, and RAP material if applicable, have not changed since the formulation of the previous mix design.  The contractor shall also provide current test results for all specified characteristics of the mineral aggregate, and RAP material if applicable, proposed for use.  The Engineer will determine if the previously used mix design is suitable for the intended use and if the previous use of the mix design was satisfactory to the Department.  The Engineer will either approve or disapprove the proposed mix design.  Should the Engineer disapprove the use of the previously used mix design, the contractor shall prepare and submit a new mix design proposal in accordance with the requirements of these specifications.</w:t>
      </w:r>
    </w:p>
    <w:p w14:paraId="18D2DA90"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50381CEE"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 previously used mix design older than two years from the date it was formulated, sealed, signed, and dated shall not be allowed for use.  Once approved for use on a project, a previously used mix design may be used for the duration of that project.</w:t>
      </w:r>
    </w:p>
    <w:p w14:paraId="6C178E8A"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13BAB76C"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Test results used in the formulation of the mix design must be from testing performed no earlier than 45 days prior to the date the mix design is signed by the mix design engineer.  Historical abrasion values may be supplied on sources provided the testing was conducted within the past two years.</w:t>
      </w:r>
    </w:p>
    <w:p w14:paraId="5EC4483B"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7D1B5F5B"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mix design shall be submitted to the Engineer under a cover letter signed by an authorized representative of the contractor.</w:t>
      </w:r>
    </w:p>
    <w:p w14:paraId="2B13E244"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58B62C0" w14:textId="77777777" w:rsidR="00354FB7" w:rsidRPr="00354FB7" w:rsidRDefault="00354FB7" w:rsidP="00354FB7">
      <w:pPr>
        <w:jc w:val="both"/>
      </w:pPr>
      <w:r w:rsidRPr="00354FB7">
        <w:t>A copy of the mix design and representative samples of the mineral aggregate, mineral admixture, and asphalt cement used in the mix design shall be submitted to the Engineer for calibration of the ignition furnace, and for the determination of sand equivalent, fractured coarse aggregate particles, and uncompacted void content.  The Engineer shall witness the sampling of the mineral aggregate.  The mix design and samples shall be submitted to the Engineer at least five working days prior to the start of asphaltic concrete production.</w:t>
      </w:r>
    </w:p>
    <w:p w14:paraId="4F5814CC" w14:textId="77777777" w:rsidR="00354FB7" w:rsidRPr="00354FB7" w:rsidRDefault="00354FB7" w:rsidP="00354FB7">
      <w:pPr>
        <w:tabs>
          <w:tab w:val="left" w:pos="720"/>
          <w:tab w:val="left" w:pos="1267"/>
          <w:tab w:val="left" w:pos="1886"/>
          <w:tab w:val="left" w:pos="2434"/>
          <w:tab w:val="left" w:pos="2880"/>
        </w:tabs>
        <w:spacing w:line="240" w:lineRule="atLeast"/>
        <w:jc w:val="both"/>
        <w:rPr>
          <w:rFonts w:cs="Arial"/>
        </w:rPr>
      </w:pPr>
    </w:p>
    <w:p w14:paraId="0122C708" w14:textId="77777777" w:rsidR="00354FB7" w:rsidRPr="00354FB7" w:rsidRDefault="00354FB7" w:rsidP="00354FB7">
      <w:pPr>
        <w:tabs>
          <w:tab w:val="left" w:pos="720"/>
          <w:tab w:val="left" w:pos="1267"/>
          <w:tab w:val="left" w:pos="1886"/>
          <w:tab w:val="left" w:pos="2434"/>
          <w:tab w:val="left" w:pos="2880"/>
        </w:tabs>
        <w:spacing w:line="240" w:lineRule="atLeast"/>
        <w:jc w:val="both"/>
        <w:rPr>
          <w:rFonts w:cs="Arial"/>
        </w:rPr>
      </w:pPr>
      <w:r w:rsidRPr="00354FB7">
        <w:rPr>
          <w:rFonts w:cs="Arial"/>
        </w:rPr>
        <w:t>The sand equivalent, fractured coarse aggregate particles, and uncompacted void content shall meet the requirements specified in Subsection 409</w:t>
      </w:r>
      <w:r w:rsidRPr="00354FB7">
        <w:rPr>
          <w:rFonts w:cs="Arial"/>
        </w:rPr>
        <w:noBreakHyphen/>
        <w:t>2.01</w:t>
      </w:r>
      <w:r w:rsidRPr="00354FB7">
        <w:t xml:space="preserve"> of the specifications</w:t>
      </w:r>
      <w:r w:rsidRPr="00354FB7">
        <w:rPr>
          <w:rFonts w:cs="Arial"/>
        </w:rPr>
        <w:t>.  Additional testing of the uncrushed and crushed fine aggregate for uncompacted void content will be required if the method of producing either fine aggregate is modified.</w:t>
      </w:r>
    </w:p>
    <w:p w14:paraId="2E3A271E" w14:textId="77777777" w:rsidR="00354FB7" w:rsidRPr="00354FB7" w:rsidRDefault="00354FB7" w:rsidP="00354FB7">
      <w:pPr>
        <w:tabs>
          <w:tab w:val="left" w:pos="720"/>
          <w:tab w:val="left" w:pos="1267"/>
          <w:tab w:val="left" w:pos="1886"/>
          <w:tab w:val="left" w:pos="2434"/>
          <w:tab w:val="left" w:pos="2880"/>
        </w:tabs>
        <w:spacing w:line="240" w:lineRule="atLeast"/>
        <w:jc w:val="both"/>
        <w:rPr>
          <w:rFonts w:cs="Arial"/>
        </w:rPr>
      </w:pPr>
    </w:p>
    <w:p w14:paraId="07FB7FFF" w14:textId="77777777" w:rsidR="00354FB7" w:rsidRPr="00354FB7" w:rsidRDefault="00354FB7" w:rsidP="00354FB7">
      <w:pPr>
        <w:tabs>
          <w:tab w:val="left" w:pos="720"/>
          <w:tab w:val="left" w:pos="1267"/>
          <w:tab w:val="left" w:pos="1886"/>
          <w:tab w:val="left" w:pos="2434"/>
          <w:tab w:val="left" w:pos="2880"/>
        </w:tabs>
        <w:spacing w:line="240" w:lineRule="atLeast"/>
        <w:jc w:val="both"/>
        <w:rPr>
          <w:rFonts w:cs="Arial"/>
        </w:rPr>
      </w:pPr>
      <w:r w:rsidRPr="00354FB7">
        <w:rPr>
          <w:rFonts w:cs="Arial"/>
        </w:rPr>
        <w:t>If the mineral aggregate fails to meet the requirements specified herein, asphaltic concrete production shall not commence, and the contractor shall either submit a revised mix design which is representative of the materials produced or correct the deficiencies in the aggregate stockpiles.</w:t>
      </w:r>
    </w:p>
    <w:p w14:paraId="566A0D4C" w14:textId="77777777" w:rsidR="00354FB7" w:rsidRPr="00354FB7" w:rsidRDefault="00354FB7" w:rsidP="00354FB7">
      <w:pPr>
        <w:tabs>
          <w:tab w:val="left" w:pos="720"/>
          <w:tab w:val="left" w:pos="1267"/>
          <w:tab w:val="left" w:pos="1886"/>
          <w:tab w:val="left" w:pos="2434"/>
          <w:tab w:val="left" w:pos="2880"/>
        </w:tabs>
        <w:spacing w:line="240" w:lineRule="atLeast"/>
        <w:jc w:val="both"/>
      </w:pPr>
    </w:p>
    <w:p w14:paraId="3D8D12E2" w14:textId="77777777" w:rsidR="00354FB7" w:rsidRPr="00354FB7" w:rsidRDefault="00354FB7" w:rsidP="00354FB7">
      <w:pPr>
        <w:tabs>
          <w:tab w:val="left" w:pos="720"/>
          <w:tab w:val="left" w:pos="1267"/>
          <w:tab w:val="left" w:pos="1890"/>
          <w:tab w:val="left" w:pos="2434"/>
          <w:tab w:val="left" w:pos="2880"/>
        </w:tabs>
        <w:spacing w:line="240" w:lineRule="atLeast"/>
        <w:jc w:val="both"/>
        <w:rPr>
          <w:rFonts w:cs="Arial"/>
        </w:rPr>
      </w:pPr>
      <w:r w:rsidRPr="00354FB7">
        <w:t>The mix design shall meet the following criteria when tested in accordance with the requirements of the following test methods:</w:t>
      </w:r>
    </w:p>
    <w:p w14:paraId="681A4A68" w14:textId="77777777" w:rsidR="00354FB7" w:rsidRPr="00354FB7" w:rsidRDefault="00354FB7" w:rsidP="00354FB7">
      <w:pPr>
        <w:tabs>
          <w:tab w:val="left" w:pos="720"/>
          <w:tab w:val="left" w:pos="1267"/>
          <w:tab w:val="left" w:pos="1886"/>
          <w:tab w:val="left" w:pos="2434"/>
          <w:tab w:val="left" w:pos="2880"/>
        </w:tabs>
        <w:spacing w:line="240" w:lineRule="atLeast"/>
        <w:ind w:left="1886" w:hanging="1886"/>
        <w:rPr>
          <w:b/>
        </w:rPr>
      </w:pPr>
    </w:p>
    <w:tbl>
      <w:tblPr>
        <w:tblW w:w="8916"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54"/>
        <w:gridCol w:w="1981"/>
        <w:gridCol w:w="1981"/>
      </w:tblGrid>
      <w:tr w:rsidR="00354FB7" w:rsidRPr="00354FB7" w14:paraId="69EB2C25" w14:textId="77777777" w:rsidTr="00354FB7">
        <w:tc>
          <w:tcPr>
            <w:tcW w:w="4954" w:type="dxa"/>
            <w:tcBorders>
              <w:top w:val="single" w:sz="6" w:space="0" w:color="auto"/>
              <w:left w:val="single" w:sz="6" w:space="0" w:color="auto"/>
              <w:bottom w:val="single" w:sz="6" w:space="0" w:color="auto"/>
              <w:right w:val="single" w:sz="6" w:space="0" w:color="auto"/>
            </w:tcBorders>
            <w:vAlign w:val="center"/>
          </w:tcPr>
          <w:p w14:paraId="53A55D9C" w14:textId="77777777" w:rsidR="00354FB7" w:rsidRPr="00354FB7" w:rsidRDefault="00354FB7" w:rsidP="00354FB7">
            <w:pPr>
              <w:keepNext/>
              <w:spacing w:line="240" w:lineRule="atLeast"/>
              <w:jc w:val="center"/>
              <w:outlineLvl w:val="1"/>
              <w:rPr>
                <w:b/>
              </w:rPr>
            </w:pPr>
            <w:r w:rsidRPr="00354FB7">
              <w:rPr>
                <w:b/>
              </w:rPr>
              <w:t>Criteria</w:t>
            </w:r>
          </w:p>
        </w:tc>
        <w:tc>
          <w:tcPr>
            <w:tcW w:w="1981" w:type="dxa"/>
            <w:tcBorders>
              <w:top w:val="single" w:sz="6" w:space="0" w:color="auto"/>
              <w:left w:val="single" w:sz="6" w:space="0" w:color="auto"/>
              <w:bottom w:val="single" w:sz="6" w:space="0" w:color="auto"/>
              <w:right w:val="single" w:sz="6" w:space="0" w:color="auto"/>
            </w:tcBorders>
            <w:vAlign w:val="center"/>
          </w:tcPr>
          <w:p w14:paraId="0A04FDBF" w14:textId="77777777" w:rsidR="00354FB7" w:rsidRPr="00354FB7" w:rsidRDefault="00354FB7" w:rsidP="00354FB7">
            <w:pPr>
              <w:keepNext/>
              <w:spacing w:line="240" w:lineRule="atLeast"/>
              <w:jc w:val="center"/>
              <w:outlineLvl w:val="1"/>
              <w:rPr>
                <w:b/>
              </w:rPr>
            </w:pPr>
            <w:r w:rsidRPr="00354FB7">
              <w:rPr>
                <w:b/>
              </w:rPr>
              <w:t>Requirement</w:t>
            </w:r>
          </w:p>
        </w:tc>
        <w:tc>
          <w:tcPr>
            <w:tcW w:w="1981" w:type="dxa"/>
            <w:tcBorders>
              <w:top w:val="single" w:sz="6" w:space="0" w:color="auto"/>
              <w:left w:val="single" w:sz="6" w:space="0" w:color="auto"/>
              <w:bottom w:val="single" w:sz="6" w:space="0" w:color="auto"/>
              <w:right w:val="single" w:sz="6" w:space="0" w:color="auto"/>
            </w:tcBorders>
            <w:vAlign w:val="center"/>
          </w:tcPr>
          <w:p w14:paraId="7C873437" w14:textId="77777777" w:rsidR="00354FB7" w:rsidRPr="00354FB7" w:rsidRDefault="00354FB7" w:rsidP="00354FB7">
            <w:pPr>
              <w:spacing w:line="240" w:lineRule="atLeast"/>
              <w:ind w:left="-72"/>
              <w:jc w:val="center"/>
              <w:rPr>
                <w:b/>
              </w:rPr>
            </w:pPr>
            <w:r w:rsidRPr="00354FB7">
              <w:rPr>
                <w:b/>
              </w:rPr>
              <w:t>Arizona Test Method</w:t>
            </w:r>
          </w:p>
        </w:tc>
      </w:tr>
      <w:tr w:rsidR="00354FB7" w:rsidRPr="00354FB7" w14:paraId="6AFC0425" w14:textId="77777777" w:rsidTr="00354FB7">
        <w:tc>
          <w:tcPr>
            <w:tcW w:w="4954" w:type="dxa"/>
            <w:tcBorders>
              <w:top w:val="single" w:sz="6" w:space="0" w:color="auto"/>
              <w:left w:val="single" w:sz="6" w:space="0" w:color="auto"/>
              <w:bottom w:val="single" w:sz="6" w:space="0" w:color="auto"/>
              <w:right w:val="single" w:sz="6" w:space="0" w:color="auto"/>
            </w:tcBorders>
            <w:vAlign w:val="center"/>
          </w:tcPr>
          <w:p w14:paraId="7E09858B" w14:textId="77777777" w:rsidR="00354FB7" w:rsidRPr="00354FB7" w:rsidRDefault="00354FB7" w:rsidP="00354FB7">
            <w:pPr>
              <w:tabs>
                <w:tab w:val="left" w:pos="342"/>
              </w:tabs>
              <w:spacing w:line="240" w:lineRule="atLeast"/>
              <w:ind w:left="342" w:hanging="360"/>
            </w:pPr>
            <w:r w:rsidRPr="00354FB7">
              <w:t>1.</w:t>
            </w:r>
            <w:r w:rsidRPr="00354FB7">
              <w:tab/>
              <w:t>Voids in Mineral Aggregate: %, Range</w:t>
            </w:r>
          </w:p>
        </w:tc>
        <w:tc>
          <w:tcPr>
            <w:tcW w:w="1981" w:type="dxa"/>
            <w:tcBorders>
              <w:top w:val="single" w:sz="6" w:space="0" w:color="auto"/>
              <w:left w:val="single" w:sz="6" w:space="0" w:color="auto"/>
              <w:bottom w:val="single" w:sz="6" w:space="0" w:color="auto"/>
              <w:right w:val="single" w:sz="6" w:space="0" w:color="auto"/>
            </w:tcBorders>
            <w:vAlign w:val="center"/>
          </w:tcPr>
          <w:p w14:paraId="4E551A3C" w14:textId="77777777" w:rsidR="00354FB7" w:rsidRPr="00354FB7" w:rsidRDefault="00354FB7" w:rsidP="00354FB7">
            <w:pPr>
              <w:spacing w:line="240" w:lineRule="atLeast"/>
              <w:ind w:left="162" w:right="162"/>
              <w:jc w:val="center"/>
              <w:rPr>
                <w:strike/>
              </w:rPr>
            </w:pPr>
            <w:r w:rsidRPr="00354FB7">
              <w:t xml:space="preserve">15.0 – 18.0 </w:t>
            </w:r>
          </w:p>
        </w:tc>
        <w:tc>
          <w:tcPr>
            <w:tcW w:w="1981" w:type="dxa"/>
            <w:tcBorders>
              <w:top w:val="single" w:sz="6" w:space="0" w:color="auto"/>
              <w:left w:val="single" w:sz="6" w:space="0" w:color="auto"/>
              <w:bottom w:val="single" w:sz="6" w:space="0" w:color="auto"/>
              <w:right w:val="single" w:sz="6" w:space="0" w:color="auto"/>
            </w:tcBorders>
            <w:vAlign w:val="center"/>
          </w:tcPr>
          <w:p w14:paraId="31DC497D" w14:textId="77777777" w:rsidR="00354FB7" w:rsidRPr="00354FB7" w:rsidRDefault="00354FB7" w:rsidP="00354FB7">
            <w:pPr>
              <w:spacing w:line="240" w:lineRule="atLeast"/>
              <w:jc w:val="center"/>
            </w:pPr>
            <w:r w:rsidRPr="00354FB7">
              <w:t>(See Note )</w:t>
            </w:r>
          </w:p>
        </w:tc>
      </w:tr>
      <w:tr w:rsidR="00354FB7" w:rsidRPr="00354FB7" w14:paraId="19A3B8FD" w14:textId="77777777" w:rsidTr="00354FB7">
        <w:tc>
          <w:tcPr>
            <w:tcW w:w="4954" w:type="dxa"/>
            <w:tcBorders>
              <w:top w:val="single" w:sz="6" w:space="0" w:color="auto"/>
              <w:left w:val="single" w:sz="6" w:space="0" w:color="auto"/>
              <w:bottom w:val="single" w:sz="6" w:space="0" w:color="auto"/>
              <w:right w:val="single" w:sz="6" w:space="0" w:color="auto"/>
            </w:tcBorders>
            <w:vAlign w:val="center"/>
          </w:tcPr>
          <w:p w14:paraId="6137E112" w14:textId="77777777" w:rsidR="00354FB7" w:rsidRPr="00354FB7" w:rsidRDefault="00354FB7" w:rsidP="00354FB7">
            <w:pPr>
              <w:tabs>
                <w:tab w:val="left" w:pos="342"/>
              </w:tabs>
              <w:spacing w:line="240" w:lineRule="atLeast"/>
              <w:ind w:left="342" w:hanging="360"/>
            </w:pPr>
            <w:r w:rsidRPr="00354FB7">
              <w:t>2.</w:t>
            </w:r>
            <w:r w:rsidRPr="00354FB7">
              <w:tab/>
              <w:t>Effective Voids: %, Range</w:t>
            </w:r>
          </w:p>
        </w:tc>
        <w:tc>
          <w:tcPr>
            <w:tcW w:w="1981" w:type="dxa"/>
            <w:tcBorders>
              <w:top w:val="single" w:sz="6" w:space="0" w:color="auto"/>
              <w:left w:val="single" w:sz="6" w:space="0" w:color="auto"/>
              <w:bottom w:val="single" w:sz="6" w:space="0" w:color="auto"/>
              <w:right w:val="single" w:sz="6" w:space="0" w:color="auto"/>
            </w:tcBorders>
            <w:vAlign w:val="center"/>
          </w:tcPr>
          <w:p w14:paraId="37C26374" w14:textId="594FBF80" w:rsidR="00354FB7" w:rsidRPr="00354FB7" w:rsidRDefault="00354FB7" w:rsidP="00354FB7">
            <w:pPr>
              <w:spacing w:line="240" w:lineRule="atLeast"/>
              <w:jc w:val="center"/>
            </w:pPr>
            <w:r>
              <w:t>3.8</w:t>
            </w:r>
            <w:r w:rsidRPr="00354FB7">
              <w:t xml:space="preserve"> – </w:t>
            </w:r>
            <w:r>
              <w:t>4.2</w:t>
            </w:r>
          </w:p>
        </w:tc>
        <w:tc>
          <w:tcPr>
            <w:tcW w:w="1981" w:type="dxa"/>
            <w:tcBorders>
              <w:top w:val="single" w:sz="6" w:space="0" w:color="auto"/>
              <w:left w:val="single" w:sz="6" w:space="0" w:color="auto"/>
              <w:bottom w:val="single" w:sz="6" w:space="0" w:color="auto"/>
              <w:right w:val="single" w:sz="6" w:space="0" w:color="auto"/>
            </w:tcBorders>
            <w:vAlign w:val="center"/>
          </w:tcPr>
          <w:p w14:paraId="376E32E8" w14:textId="77777777" w:rsidR="00354FB7" w:rsidRPr="00354FB7" w:rsidRDefault="00354FB7" w:rsidP="00354FB7">
            <w:pPr>
              <w:spacing w:line="240" w:lineRule="atLeast"/>
              <w:jc w:val="center"/>
            </w:pPr>
            <w:r w:rsidRPr="00354FB7">
              <w:t>(See Note )</w:t>
            </w:r>
          </w:p>
        </w:tc>
      </w:tr>
      <w:tr w:rsidR="00354FB7" w:rsidRPr="00354FB7" w14:paraId="35053878" w14:textId="77777777" w:rsidTr="00354FB7">
        <w:tc>
          <w:tcPr>
            <w:tcW w:w="4954" w:type="dxa"/>
            <w:tcBorders>
              <w:top w:val="single" w:sz="6" w:space="0" w:color="auto"/>
              <w:left w:val="single" w:sz="6" w:space="0" w:color="auto"/>
              <w:bottom w:val="single" w:sz="6" w:space="0" w:color="auto"/>
              <w:right w:val="single" w:sz="6" w:space="0" w:color="auto"/>
            </w:tcBorders>
            <w:vAlign w:val="center"/>
          </w:tcPr>
          <w:p w14:paraId="38FC790F" w14:textId="77777777" w:rsidR="00354FB7" w:rsidRPr="00354FB7" w:rsidRDefault="00354FB7" w:rsidP="00354FB7">
            <w:pPr>
              <w:tabs>
                <w:tab w:val="left" w:pos="342"/>
              </w:tabs>
              <w:spacing w:line="240" w:lineRule="atLeast"/>
              <w:ind w:left="342" w:hanging="360"/>
            </w:pPr>
            <w:r w:rsidRPr="00354FB7">
              <w:t>3.</w:t>
            </w:r>
            <w:r w:rsidRPr="00354FB7">
              <w:tab/>
              <w:t>Absorbed Asphalt: %, Range</w:t>
            </w:r>
          </w:p>
        </w:tc>
        <w:tc>
          <w:tcPr>
            <w:tcW w:w="1981" w:type="dxa"/>
            <w:tcBorders>
              <w:top w:val="single" w:sz="6" w:space="0" w:color="auto"/>
              <w:left w:val="single" w:sz="6" w:space="0" w:color="auto"/>
              <w:bottom w:val="single" w:sz="6" w:space="0" w:color="auto"/>
              <w:right w:val="single" w:sz="6" w:space="0" w:color="auto"/>
            </w:tcBorders>
            <w:vAlign w:val="center"/>
          </w:tcPr>
          <w:p w14:paraId="48BD024D" w14:textId="77777777" w:rsidR="00354FB7" w:rsidRPr="00354FB7" w:rsidRDefault="00354FB7" w:rsidP="00354FB7">
            <w:pPr>
              <w:spacing w:line="240" w:lineRule="atLeast"/>
              <w:jc w:val="center"/>
            </w:pPr>
            <w:r w:rsidRPr="00354FB7">
              <w:t>0 – 1.0</w:t>
            </w:r>
          </w:p>
        </w:tc>
        <w:tc>
          <w:tcPr>
            <w:tcW w:w="1981" w:type="dxa"/>
            <w:tcBorders>
              <w:top w:val="single" w:sz="6" w:space="0" w:color="auto"/>
              <w:left w:val="single" w:sz="6" w:space="0" w:color="auto"/>
              <w:bottom w:val="single" w:sz="6" w:space="0" w:color="auto"/>
              <w:right w:val="single" w:sz="6" w:space="0" w:color="auto"/>
            </w:tcBorders>
            <w:vAlign w:val="center"/>
          </w:tcPr>
          <w:p w14:paraId="160E1340" w14:textId="77777777" w:rsidR="00354FB7" w:rsidRPr="00354FB7" w:rsidRDefault="00354FB7" w:rsidP="00354FB7">
            <w:pPr>
              <w:spacing w:line="240" w:lineRule="atLeast"/>
              <w:jc w:val="center"/>
            </w:pPr>
            <w:r w:rsidRPr="00354FB7">
              <w:t>(See Note )</w:t>
            </w:r>
          </w:p>
        </w:tc>
      </w:tr>
      <w:tr w:rsidR="00354FB7" w:rsidRPr="00354FB7" w14:paraId="4D262412" w14:textId="77777777" w:rsidTr="00354FB7">
        <w:trPr>
          <w:trHeight w:val="651"/>
        </w:trPr>
        <w:tc>
          <w:tcPr>
            <w:tcW w:w="8916" w:type="dxa"/>
            <w:gridSpan w:val="3"/>
            <w:tcBorders>
              <w:top w:val="single" w:sz="6" w:space="0" w:color="auto"/>
              <w:left w:val="single" w:sz="6" w:space="0" w:color="auto"/>
              <w:bottom w:val="single" w:sz="6" w:space="0" w:color="auto"/>
              <w:right w:val="single" w:sz="6" w:space="0" w:color="auto"/>
            </w:tcBorders>
            <w:vAlign w:val="center"/>
          </w:tcPr>
          <w:p w14:paraId="2454329B" w14:textId="77777777" w:rsidR="00354FB7" w:rsidRPr="00354FB7" w:rsidRDefault="00354FB7" w:rsidP="00354FB7">
            <w:pPr>
              <w:spacing w:line="240" w:lineRule="atLeast"/>
              <w:ind w:left="108"/>
              <w:jc w:val="both"/>
              <w:rPr>
                <w:strike/>
              </w:rPr>
            </w:pPr>
            <w:r w:rsidRPr="00354FB7">
              <w:rPr>
                <w:rFonts w:cs="Arial"/>
                <w:szCs w:val="24"/>
              </w:rPr>
              <w:t>Note:  For mixes without RAP, Arizona Test Method 815.  For mixes with RAP,         Arizona Test Method 833.</w:t>
            </w:r>
          </w:p>
        </w:tc>
      </w:tr>
    </w:tbl>
    <w:p w14:paraId="4B42B67B" w14:textId="77777777" w:rsidR="00354FB7" w:rsidRPr="00354FB7" w:rsidRDefault="00354FB7" w:rsidP="00354FB7">
      <w:pPr>
        <w:tabs>
          <w:tab w:val="left" w:pos="720"/>
          <w:tab w:val="left" w:pos="1267"/>
          <w:tab w:val="left" w:pos="1886"/>
          <w:tab w:val="left" w:pos="2434"/>
          <w:tab w:val="left" w:pos="2880"/>
        </w:tabs>
        <w:spacing w:line="240" w:lineRule="atLeast"/>
        <w:jc w:val="both"/>
      </w:pPr>
    </w:p>
    <w:p w14:paraId="595F74C2" w14:textId="77777777" w:rsidR="00354FB7" w:rsidRPr="00354FB7" w:rsidRDefault="00354FB7" w:rsidP="00354FB7">
      <w:pPr>
        <w:tabs>
          <w:tab w:val="left" w:pos="720"/>
          <w:tab w:val="left" w:pos="1267"/>
          <w:tab w:val="left" w:pos="1886"/>
          <w:tab w:val="left" w:pos="2434"/>
          <w:tab w:val="left" w:pos="2880"/>
        </w:tabs>
        <w:jc w:val="both"/>
      </w:pPr>
      <w:r w:rsidRPr="00354FB7">
        <w:t>The contractor may make self-directed target changes to the approved mix design within the limits shown below.  Requests for self-directed target value changes shall be made in writing and acknowledged by the Engineer prior to start of production.  Self</w:t>
      </w:r>
      <w:r w:rsidRPr="00354FB7">
        <w:noBreakHyphen/>
        <w:t>directed target changes shall meet contract requirements for mix design criteria and grading limits.</w:t>
      </w:r>
    </w:p>
    <w:p w14:paraId="3E0F1BC8" w14:textId="77777777" w:rsidR="00354FB7" w:rsidRPr="00354FB7" w:rsidRDefault="00354FB7" w:rsidP="00354FB7">
      <w:pPr>
        <w:tabs>
          <w:tab w:val="left" w:pos="720"/>
          <w:tab w:val="left" w:pos="1267"/>
          <w:tab w:val="left" w:pos="1886"/>
          <w:tab w:val="left" w:pos="2434"/>
          <w:tab w:val="left" w:pos="2880"/>
        </w:tabs>
        <w:suppressAutoHyphens/>
        <w:spacing w:before="4" w:after="4"/>
        <w:jc w:val="both"/>
        <w:rPr>
          <w:rFonts w:cs="Arial"/>
          <w:szCs w:val="24"/>
        </w:rPr>
      </w:pPr>
    </w:p>
    <w:tbl>
      <w:tblPr>
        <w:tblW w:w="8955" w:type="dxa"/>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9"/>
        <w:gridCol w:w="4752"/>
        <w:gridCol w:w="1044"/>
      </w:tblGrid>
      <w:tr w:rsidR="00354FB7" w:rsidRPr="00354FB7" w14:paraId="4E7588AE" w14:textId="77777777" w:rsidTr="00354FB7">
        <w:tc>
          <w:tcPr>
            <w:tcW w:w="3159" w:type="dxa"/>
            <w:tcBorders>
              <w:bottom w:val="single" w:sz="4" w:space="0" w:color="auto"/>
            </w:tcBorders>
          </w:tcPr>
          <w:p w14:paraId="64A9914F" w14:textId="77777777" w:rsidR="00354FB7" w:rsidRPr="00354FB7" w:rsidRDefault="00354FB7" w:rsidP="00354FB7">
            <w:pPr>
              <w:tabs>
                <w:tab w:val="left" w:pos="720"/>
                <w:tab w:val="left" w:pos="1267"/>
                <w:tab w:val="left" w:pos="1886"/>
                <w:tab w:val="left" w:pos="2434"/>
                <w:tab w:val="left" w:pos="2880"/>
              </w:tabs>
              <w:spacing w:before="4" w:after="4"/>
              <w:jc w:val="center"/>
              <w:rPr>
                <w:rFonts w:cs="Arial"/>
                <w:b/>
                <w:szCs w:val="24"/>
              </w:rPr>
            </w:pPr>
            <w:r w:rsidRPr="00354FB7">
              <w:rPr>
                <w:rFonts w:cs="Arial"/>
                <w:b/>
                <w:szCs w:val="24"/>
              </w:rPr>
              <w:t>MEASURED CHARACTERISTICS</w:t>
            </w:r>
          </w:p>
        </w:tc>
        <w:tc>
          <w:tcPr>
            <w:tcW w:w="4752" w:type="dxa"/>
            <w:tcBorders>
              <w:bottom w:val="single" w:sz="4" w:space="0" w:color="auto"/>
            </w:tcBorders>
          </w:tcPr>
          <w:p w14:paraId="583872BE" w14:textId="77777777" w:rsidR="00354FB7" w:rsidRPr="00354FB7" w:rsidRDefault="00354FB7" w:rsidP="00354FB7">
            <w:pPr>
              <w:tabs>
                <w:tab w:val="left" w:pos="720"/>
                <w:tab w:val="left" w:pos="1267"/>
                <w:tab w:val="left" w:pos="1886"/>
                <w:tab w:val="left" w:pos="2434"/>
                <w:tab w:val="left" w:pos="2880"/>
              </w:tabs>
              <w:spacing w:before="4" w:after="4"/>
              <w:jc w:val="center"/>
              <w:rPr>
                <w:rFonts w:cs="Arial"/>
                <w:b/>
                <w:szCs w:val="24"/>
              </w:rPr>
            </w:pPr>
            <w:r w:rsidRPr="00354FB7">
              <w:rPr>
                <w:rFonts w:cs="Arial"/>
                <w:b/>
                <w:szCs w:val="24"/>
              </w:rPr>
              <w:t xml:space="preserve">ALLOWABLE SELF-DIRECTED </w:t>
            </w:r>
          </w:p>
          <w:p w14:paraId="0896C436" w14:textId="77777777" w:rsidR="00354FB7" w:rsidRPr="00354FB7" w:rsidRDefault="00354FB7" w:rsidP="00354FB7">
            <w:pPr>
              <w:tabs>
                <w:tab w:val="left" w:pos="720"/>
                <w:tab w:val="left" w:pos="1267"/>
                <w:tab w:val="left" w:pos="1886"/>
                <w:tab w:val="left" w:pos="2434"/>
                <w:tab w:val="left" w:pos="2880"/>
              </w:tabs>
              <w:spacing w:before="4" w:after="4"/>
              <w:jc w:val="center"/>
              <w:rPr>
                <w:rFonts w:cs="Arial"/>
                <w:b/>
                <w:szCs w:val="24"/>
              </w:rPr>
            </w:pPr>
            <w:r w:rsidRPr="00354FB7">
              <w:rPr>
                <w:rFonts w:cs="Arial"/>
                <w:b/>
                <w:szCs w:val="24"/>
              </w:rPr>
              <w:t>TARGET VALUE CHANGES</w:t>
            </w:r>
          </w:p>
        </w:tc>
        <w:tc>
          <w:tcPr>
            <w:tcW w:w="1044" w:type="dxa"/>
            <w:tcBorders>
              <w:top w:val="nil"/>
              <w:bottom w:val="nil"/>
              <w:right w:val="nil"/>
            </w:tcBorders>
          </w:tcPr>
          <w:p w14:paraId="1AF1EF49" w14:textId="77777777" w:rsidR="00354FB7" w:rsidRPr="00354FB7" w:rsidRDefault="00354FB7" w:rsidP="00354FB7">
            <w:pPr>
              <w:tabs>
                <w:tab w:val="left" w:pos="720"/>
                <w:tab w:val="left" w:pos="1267"/>
                <w:tab w:val="left" w:pos="1886"/>
                <w:tab w:val="left" w:pos="2434"/>
                <w:tab w:val="left" w:pos="2880"/>
              </w:tabs>
              <w:spacing w:before="4" w:after="4"/>
              <w:jc w:val="center"/>
              <w:rPr>
                <w:rFonts w:cs="Arial"/>
                <w:b/>
                <w:szCs w:val="24"/>
              </w:rPr>
            </w:pPr>
          </w:p>
        </w:tc>
      </w:tr>
      <w:tr w:rsidR="00354FB7" w:rsidRPr="00354FB7" w14:paraId="54C198F7" w14:textId="77777777" w:rsidTr="00354FB7">
        <w:tc>
          <w:tcPr>
            <w:tcW w:w="3159" w:type="dxa"/>
            <w:tcBorders>
              <w:bottom w:val="nil"/>
            </w:tcBorders>
          </w:tcPr>
          <w:p w14:paraId="0E0947CB"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Gradation (sieve size):</w:t>
            </w:r>
          </w:p>
        </w:tc>
        <w:tc>
          <w:tcPr>
            <w:tcW w:w="4752" w:type="dxa"/>
            <w:tcBorders>
              <w:bottom w:val="nil"/>
            </w:tcBorders>
          </w:tcPr>
          <w:p w14:paraId="1513DC4A"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p>
        </w:tc>
        <w:tc>
          <w:tcPr>
            <w:tcW w:w="1044" w:type="dxa"/>
            <w:tcBorders>
              <w:top w:val="nil"/>
              <w:bottom w:val="nil"/>
              <w:right w:val="nil"/>
            </w:tcBorders>
          </w:tcPr>
          <w:p w14:paraId="35F6B66F"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p>
        </w:tc>
      </w:tr>
      <w:tr w:rsidR="00354FB7" w:rsidRPr="00354FB7" w14:paraId="0468242C" w14:textId="77777777" w:rsidTr="00354FB7">
        <w:tc>
          <w:tcPr>
            <w:tcW w:w="3159" w:type="dxa"/>
            <w:tcBorders>
              <w:top w:val="nil"/>
            </w:tcBorders>
            <w:vAlign w:val="center"/>
          </w:tcPr>
          <w:p w14:paraId="22161100"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ab/>
              <w:t>3/8 inch</w:t>
            </w:r>
          </w:p>
          <w:p w14:paraId="4396FB9A"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ab/>
              <w:t>No. 8</w:t>
            </w:r>
          </w:p>
          <w:p w14:paraId="123F0B2E"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ab/>
              <w:t>No. 40</w:t>
            </w:r>
          </w:p>
          <w:p w14:paraId="179C9B16"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ab/>
              <w:t>No. 200</w:t>
            </w:r>
          </w:p>
        </w:tc>
        <w:tc>
          <w:tcPr>
            <w:tcW w:w="4752" w:type="dxa"/>
            <w:tcBorders>
              <w:top w:val="nil"/>
            </w:tcBorders>
            <w:vAlign w:val="center"/>
          </w:tcPr>
          <w:p w14:paraId="6DF65762"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sym w:font="Symbol" w:char="F0B1"/>
            </w:r>
            <w:r w:rsidRPr="00354FB7">
              <w:rPr>
                <w:rFonts w:cs="Arial"/>
                <w:szCs w:val="24"/>
              </w:rPr>
              <w:t>4% from mix design target value</w:t>
            </w:r>
          </w:p>
          <w:p w14:paraId="1E8333E1"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sym w:font="Symbol" w:char="F0B1"/>
            </w:r>
            <w:r w:rsidRPr="00354FB7">
              <w:rPr>
                <w:rFonts w:cs="Arial"/>
                <w:szCs w:val="24"/>
              </w:rPr>
              <w:t>4% from mix design target value</w:t>
            </w:r>
          </w:p>
          <w:p w14:paraId="2A69FA28"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sym w:font="Symbol" w:char="F0B1"/>
            </w:r>
            <w:r w:rsidRPr="00354FB7">
              <w:rPr>
                <w:rFonts w:cs="Arial"/>
                <w:szCs w:val="24"/>
              </w:rPr>
              <w:t>2% from mix design target value</w:t>
            </w:r>
          </w:p>
          <w:p w14:paraId="3EAEABF2"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trike/>
                <w:szCs w:val="24"/>
              </w:rPr>
            </w:pPr>
            <w:r w:rsidRPr="00354FB7">
              <w:rPr>
                <w:rFonts w:cs="Arial"/>
                <w:szCs w:val="24"/>
              </w:rPr>
              <w:sym w:font="Symbol" w:char="F0B1"/>
            </w:r>
            <w:r w:rsidRPr="00354FB7">
              <w:rPr>
                <w:rFonts w:cs="Arial"/>
                <w:szCs w:val="24"/>
              </w:rPr>
              <w:t>0.5% from mix design target value</w:t>
            </w:r>
          </w:p>
        </w:tc>
        <w:tc>
          <w:tcPr>
            <w:tcW w:w="1044" w:type="dxa"/>
            <w:tcBorders>
              <w:top w:val="nil"/>
              <w:bottom w:val="nil"/>
              <w:right w:val="nil"/>
            </w:tcBorders>
            <w:vAlign w:val="center"/>
          </w:tcPr>
          <w:p w14:paraId="4E072D78"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p>
        </w:tc>
      </w:tr>
      <w:tr w:rsidR="00354FB7" w:rsidRPr="00354FB7" w14:paraId="055D9EC6" w14:textId="77777777" w:rsidTr="00354FB7">
        <w:tc>
          <w:tcPr>
            <w:tcW w:w="3159" w:type="dxa"/>
          </w:tcPr>
          <w:p w14:paraId="2A405BB7"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Asphalt Cement Content</w:t>
            </w:r>
          </w:p>
        </w:tc>
        <w:tc>
          <w:tcPr>
            <w:tcW w:w="4752" w:type="dxa"/>
          </w:tcPr>
          <w:p w14:paraId="020B4A02"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+0.2% from mix design target value</w:t>
            </w:r>
          </w:p>
        </w:tc>
        <w:tc>
          <w:tcPr>
            <w:tcW w:w="1044" w:type="dxa"/>
            <w:tcBorders>
              <w:top w:val="nil"/>
              <w:bottom w:val="nil"/>
              <w:right w:val="nil"/>
            </w:tcBorders>
          </w:tcPr>
          <w:p w14:paraId="0622EFFE"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p>
        </w:tc>
      </w:tr>
      <w:tr w:rsidR="00354FB7" w:rsidRPr="00354FB7" w14:paraId="32EBCD4D" w14:textId="77777777" w:rsidTr="00354FB7">
        <w:tc>
          <w:tcPr>
            <w:tcW w:w="3159" w:type="dxa"/>
          </w:tcPr>
          <w:p w14:paraId="73A0BE94"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Effective Voids</w:t>
            </w:r>
          </w:p>
        </w:tc>
        <w:tc>
          <w:tcPr>
            <w:tcW w:w="4752" w:type="dxa"/>
          </w:tcPr>
          <w:p w14:paraId="78BC363A"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r w:rsidRPr="00354FB7">
              <w:rPr>
                <w:rFonts w:cs="Arial"/>
                <w:szCs w:val="24"/>
              </w:rPr>
              <w:t>None</w:t>
            </w:r>
          </w:p>
        </w:tc>
        <w:tc>
          <w:tcPr>
            <w:tcW w:w="1044" w:type="dxa"/>
            <w:tcBorders>
              <w:top w:val="nil"/>
              <w:bottom w:val="nil"/>
              <w:right w:val="nil"/>
            </w:tcBorders>
          </w:tcPr>
          <w:p w14:paraId="677948D4" w14:textId="77777777" w:rsidR="00354FB7" w:rsidRPr="00354FB7" w:rsidRDefault="00354FB7" w:rsidP="00354FB7">
            <w:pPr>
              <w:tabs>
                <w:tab w:val="left" w:pos="720"/>
                <w:tab w:val="left" w:pos="1267"/>
                <w:tab w:val="left" w:pos="1886"/>
                <w:tab w:val="left" w:pos="2434"/>
                <w:tab w:val="left" w:pos="2880"/>
              </w:tabs>
              <w:spacing w:before="4" w:after="4"/>
              <w:jc w:val="both"/>
              <w:rPr>
                <w:rFonts w:cs="Arial"/>
                <w:szCs w:val="24"/>
              </w:rPr>
            </w:pPr>
          </w:p>
        </w:tc>
      </w:tr>
    </w:tbl>
    <w:p w14:paraId="1B2FC61C" w14:textId="77777777" w:rsidR="00354FB7" w:rsidRPr="00354FB7" w:rsidRDefault="00354FB7" w:rsidP="00354FB7">
      <w:pPr>
        <w:tabs>
          <w:tab w:val="left" w:pos="720"/>
          <w:tab w:val="left" w:pos="1267"/>
          <w:tab w:val="left" w:pos="1886"/>
          <w:tab w:val="left" w:pos="2434"/>
          <w:tab w:val="left" w:pos="2880"/>
        </w:tabs>
        <w:spacing w:line="240" w:lineRule="atLeast"/>
      </w:pPr>
    </w:p>
    <w:p w14:paraId="12CFF06C" w14:textId="77777777" w:rsidR="00354FB7" w:rsidRPr="00354FB7" w:rsidRDefault="00354FB7" w:rsidP="00354FB7">
      <w:pPr>
        <w:tabs>
          <w:tab w:val="left" w:pos="720"/>
          <w:tab w:val="left" w:pos="1267"/>
          <w:tab w:val="left" w:pos="1886"/>
          <w:tab w:val="left" w:pos="2434"/>
          <w:tab w:val="left" w:pos="2880"/>
        </w:tabs>
        <w:jc w:val="both"/>
      </w:pPr>
      <w:r w:rsidRPr="00354FB7">
        <w:lastRenderedPageBreak/>
        <w:t>The contractor may propose target value changes to the approved mix design for the Engineer’s approval.  The Engineer will determine if the proposed target value change will result in mix production that meets the contract requirements for mix design criteria and grading limits.  For acceptance purposes, target value changes will not be retroactive.</w:t>
      </w:r>
    </w:p>
    <w:p w14:paraId="4E472751" w14:textId="77777777" w:rsidR="00354FB7" w:rsidRPr="00354FB7" w:rsidRDefault="00354FB7" w:rsidP="00354FB7">
      <w:pPr>
        <w:jc w:val="both"/>
        <w:rPr>
          <w:rFonts w:cs="Arial"/>
          <w:szCs w:val="24"/>
        </w:rPr>
      </w:pPr>
    </w:p>
    <w:p w14:paraId="29E2CCBB" w14:textId="1ABC1E3A" w:rsidR="00F04EC6" w:rsidRDefault="00354FB7" w:rsidP="00F04EC6">
      <w:pPr>
        <w:tabs>
          <w:tab w:val="left" w:pos="360"/>
          <w:tab w:val="left" w:pos="720"/>
          <w:tab w:val="left" w:pos="1080"/>
          <w:tab w:val="left" w:pos="1440"/>
          <w:tab w:val="left" w:pos="1800"/>
          <w:tab w:val="left" w:pos="2160"/>
          <w:tab w:val="left" w:pos="2520"/>
        </w:tabs>
        <w:jc w:val="both"/>
        <w:rPr>
          <w:rFonts w:cs="Arial"/>
          <w:szCs w:val="24"/>
        </w:rPr>
      </w:pPr>
      <w:r w:rsidRPr="00354FB7">
        <w:rPr>
          <w:rFonts w:cs="Arial"/>
          <w:szCs w:val="24"/>
        </w:rPr>
        <w:t>In no case shall the approval of mix design changes relieve the contractor of the responsibility for the results obtained by the use of such approved changes.</w:t>
      </w:r>
    </w:p>
    <w:p w14:paraId="3F18CF20"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FBAC467" w14:textId="77777777" w:rsidR="00F04EC6" w:rsidRDefault="00F04EC6" w:rsidP="00941C12">
      <w:pPr>
        <w:tabs>
          <w:tab w:val="left" w:pos="1890"/>
        </w:tabs>
        <w:ind w:left="1890" w:hanging="1890"/>
        <w:jc w:val="both"/>
        <w:outlineLvl w:val="2"/>
        <w:rPr>
          <w:rFonts w:eastAsia="Calibri" w:cs="Arial"/>
          <w:b/>
          <w:szCs w:val="24"/>
        </w:rPr>
      </w:pPr>
      <w:r w:rsidRPr="00F04EC6">
        <w:rPr>
          <w:rFonts w:eastAsia="Calibri" w:cs="Arial"/>
          <w:b/>
          <w:szCs w:val="24"/>
        </w:rPr>
        <w:t>409-2.05</w:t>
      </w:r>
      <w:r w:rsidRPr="00F04EC6">
        <w:rPr>
          <w:rFonts w:eastAsia="Calibri" w:cs="Arial"/>
          <w:b/>
          <w:szCs w:val="24"/>
        </w:rPr>
        <w:tab/>
        <w:t>Sampling and Testing:</w:t>
      </w:r>
    </w:p>
    <w:p w14:paraId="35CEDF95" w14:textId="77777777" w:rsidR="00941C12" w:rsidRPr="00F04EC6" w:rsidRDefault="00941C12" w:rsidP="00941C12">
      <w:pPr>
        <w:tabs>
          <w:tab w:val="left" w:pos="1890"/>
        </w:tabs>
        <w:ind w:left="1890" w:hanging="1890"/>
        <w:jc w:val="both"/>
        <w:outlineLvl w:val="2"/>
        <w:rPr>
          <w:rFonts w:eastAsia="Calibri" w:cs="Arial"/>
          <w:b/>
          <w:szCs w:val="24"/>
        </w:rPr>
      </w:pPr>
    </w:p>
    <w:p w14:paraId="0B0D4D75" w14:textId="169A6430"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Sampling and testing the materials and mixture for quality control purposes shall be the contractor's responsibility. The contractor shall perform sufficient testing to assure that mineral aggregate and asphaltic concrete are produced which meet all specified requirements.</w:t>
      </w:r>
    </w:p>
    <w:p w14:paraId="5C64329D" w14:textId="77777777" w:rsidR="00941C12"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2028815F" w14:textId="358F2DD5" w:rsidR="006063A7" w:rsidRPr="006063A7" w:rsidRDefault="006063A7" w:rsidP="006063A7">
      <w:pPr>
        <w:tabs>
          <w:tab w:val="left" w:pos="720"/>
          <w:tab w:val="left" w:pos="1267"/>
          <w:tab w:val="left" w:pos="1886"/>
          <w:tab w:val="left" w:pos="2434"/>
          <w:tab w:val="left" w:pos="2880"/>
        </w:tabs>
        <w:spacing w:line="240" w:lineRule="atLeast"/>
        <w:jc w:val="both"/>
      </w:pPr>
      <w:r w:rsidRPr="006063A7">
        <w:t xml:space="preserve">For acceptance purposes, samples of the asphaltic concrete shall be taken by the contractor, under the observation of the Engineer, at random locations designated by the Engineer.  A minimum of one sample shall be taken for each 500 tons of asphaltic concrete.  Samples shall be taken in accordance with the requirements of </w:t>
      </w:r>
      <w:r w:rsidR="00E83563">
        <w:t>the plate method in</w:t>
      </w:r>
      <w:r w:rsidRPr="006063A7">
        <w:t xml:space="preserve"> </w:t>
      </w:r>
      <w:r w:rsidR="004F1987">
        <w:t>AASHTO R 97</w:t>
      </w:r>
      <w:r w:rsidRPr="006063A7">
        <w:t>.  The Engineer will immediately take custody of the samples.  The material will be tested by the Engineer for the following properties:</w:t>
      </w:r>
    </w:p>
    <w:p w14:paraId="4CF7E87C" w14:textId="77777777" w:rsidR="006063A7" w:rsidRPr="006063A7" w:rsidRDefault="006063A7" w:rsidP="006063A7">
      <w:pPr>
        <w:tabs>
          <w:tab w:val="left" w:pos="720"/>
          <w:tab w:val="left" w:pos="1267"/>
          <w:tab w:val="left" w:pos="1886"/>
          <w:tab w:val="left" w:pos="2434"/>
          <w:tab w:val="left" w:pos="2880"/>
        </w:tabs>
        <w:spacing w:line="240" w:lineRule="atLeast"/>
        <w:jc w:val="both"/>
      </w:pP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00"/>
        <w:gridCol w:w="5310"/>
      </w:tblGrid>
      <w:tr w:rsidR="006063A7" w:rsidRPr="006063A7" w14:paraId="7A17DEF4" w14:textId="77777777" w:rsidTr="00E83563">
        <w:trPr>
          <w:trHeight w:val="332"/>
        </w:trPr>
        <w:tc>
          <w:tcPr>
            <w:tcW w:w="3600" w:type="dxa"/>
            <w:vAlign w:val="center"/>
          </w:tcPr>
          <w:p w14:paraId="5D9EC81E" w14:textId="77777777" w:rsidR="006063A7" w:rsidRPr="006063A7" w:rsidRDefault="006063A7" w:rsidP="006063A7">
            <w:pPr>
              <w:tabs>
                <w:tab w:val="left" w:pos="720"/>
                <w:tab w:val="left" w:pos="1267"/>
                <w:tab w:val="left" w:pos="1886"/>
                <w:tab w:val="left" w:pos="2434"/>
                <w:tab w:val="left" w:pos="2880"/>
              </w:tabs>
              <w:spacing w:line="240" w:lineRule="atLeast"/>
              <w:jc w:val="center"/>
              <w:rPr>
                <w:b/>
              </w:rPr>
            </w:pPr>
            <w:r w:rsidRPr="006063A7">
              <w:rPr>
                <w:b/>
              </w:rPr>
              <w:t>Test Property</w:t>
            </w:r>
          </w:p>
        </w:tc>
        <w:tc>
          <w:tcPr>
            <w:tcW w:w="5310" w:type="dxa"/>
            <w:vAlign w:val="center"/>
          </w:tcPr>
          <w:p w14:paraId="2F701665" w14:textId="77777777" w:rsidR="006063A7" w:rsidRPr="006063A7" w:rsidRDefault="006063A7" w:rsidP="006063A7">
            <w:pPr>
              <w:tabs>
                <w:tab w:val="left" w:pos="720"/>
                <w:tab w:val="left" w:pos="1267"/>
                <w:tab w:val="left" w:pos="1886"/>
                <w:tab w:val="left" w:pos="2434"/>
                <w:tab w:val="left" w:pos="2880"/>
              </w:tabs>
              <w:spacing w:line="240" w:lineRule="atLeast"/>
              <w:jc w:val="center"/>
              <w:rPr>
                <w:b/>
              </w:rPr>
            </w:pPr>
            <w:r w:rsidRPr="006063A7">
              <w:rPr>
                <w:b/>
              </w:rPr>
              <w:t>Test Method</w:t>
            </w:r>
          </w:p>
        </w:tc>
      </w:tr>
      <w:tr w:rsidR="006063A7" w:rsidRPr="006063A7" w14:paraId="417F037A" w14:textId="77777777" w:rsidTr="00E83563">
        <w:trPr>
          <w:trHeight w:val="350"/>
        </w:trPr>
        <w:tc>
          <w:tcPr>
            <w:tcW w:w="3600" w:type="dxa"/>
            <w:vAlign w:val="center"/>
          </w:tcPr>
          <w:p w14:paraId="00D134AD" w14:textId="77777777" w:rsidR="006063A7" w:rsidRPr="006063A7" w:rsidRDefault="006063A7" w:rsidP="006063A7">
            <w:pPr>
              <w:tabs>
                <w:tab w:val="left" w:pos="720"/>
                <w:tab w:val="left" w:pos="1267"/>
                <w:tab w:val="left" w:pos="1886"/>
                <w:tab w:val="left" w:pos="2434"/>
                <w:tab w:val="left" w:pos="2880"/>
              </w:tabs>
              <w:spacing w:line="240" w:lineRule="atLeast"/>
              <w:jc w:val="both"/>
            </w:pPr>
            <w:r w:rsidRPr="006063A7">
              <w:t>Asphalt Cement Content</w:t>
            </w:r>
          </w:p>
        </w:tc>
        <w:tc>
          <w:tcPr>
            <w:tcW w:w="5310" w:type="dxa"/>
            <w:vMerge w:val="restart"/>
            <w:vAlign w:val="center"/>
          </w:tcPr>
          <w:p w14:paraId="74DE71E3" w14:textId="55D8902A" w:rsidR="006063A7" w:rsidRPr="006063A7" w:rsidRDefault="003566C4" w:rsidP="006063A7">
            <w:pPr>
              <w:tabs>
                <w:tab w:val="left" w:pos="720"/>
                <w:tab w:val="left" w:pos="1267"/>
                <w:tab w:val="left" w:pos="1886"/>
                <w:tab w:val="left" w:pos="2434"/>
                <w:tab w:val="left" w:pos="2880"/>
              </w:tabs>
              <w:spacing w:line="240" w:lineRule="atLeast"/>
              <w:jc w:val="both"/>
            </w:pPr>
            <w:r>
              <w:t>AASHTO T 308</w:t>
            </w:r>
            <w:r w:rsidR="006063A7" w:rsidRPr="006063A7">
              <w:t xml:space="preserve"> (for </w:t>
            </w:r>
            <w:r>
              <w:t xml:space="preserve">both Non-RAP and </w:t>
            </w:r>
            <w:r w:rsidR="006063A7" w:rsidRPr="006063A7">
              <w:t>RAP mixes)</w:t>
            </w:r>
          </w:p>
          <w:p w14:paraId="14C415A4" w14:textId="77777777" w:rsidR="006063A7" w:rsidRPr="006063A7" w:rsidRDefault="006063A7" w:rsidP="006063A7">
            <w:pPr>
              <w:tabs>
                <w:tab w:val="left" w:pos="720"/>
                <w:tab w:val="left" w:pos="1267"/>
                <w:tab w:val="left" w:pos="1886"/>
                <w:tab w:val="left" w:pos="2434"/>
                <w:tab w:val="left" w:pos="2880"/>
              </w:tabs>
              <w:spacing w:line="240" w:lineRule="atLeast"/>
              <w:jc w:val="both"/>
            </w:pPr>
            <w:r w:rsidRPr="006063A7">
              <w:t>(See Note)</w:t>
            </w:r>
          </w:p>
        </w:tc>
      </w:tr>
      <w:tr w:rsidR="006063A7" w:rsidRPr="006063A7" w14:paraId="65975E16" w14:textId="77777777" w:rsidTr="00E83563">
        <w:trPr>
          <w:trHeight w:val="350"/>
        </w:trPr>
        <w:tc>
          <w:tcPr>
            <w:tcW w:w="3600" w:type="dxa"/>
            <w:vAlign w:val="center"/>
          </w:tcPr>
          <w:p w14:paraId="40B5436D" w14:textId="77777777" w:rsidR="006063A7" w:rsidRPr="006063A7" w:rsidRDefault="006063A7" w:rsidP="006063A7">
            <w:pPr>
              <w:tabs>
                <w:tab w:val="left" w:pos="720"/>
                <w:tab w:val="left" w:pos="1267"/>
                <w:tab w:val="left" w:pos="1886"/>
                <w:tab w:val="left" w:pos="2434"/>
                <w:tab w:val="left" w:pos="2880"/>
              </w:tabs>
              <w:spacing w:line="240" w:lineRule="atLeast"/>
              <w:jc w:val="both"/>
            </w:pPr>
            <w:r w:rsidRPr="006063A7">
              <w:t>Gradation</w:t>
            </w:r>
          </w:p>
        </w:tc>
        <w:tc>
          <w:tcPr>
            <w:tcW w:w="5310" w:type="dxa"/>
            <w:vMerge/>
            <w:vAlign w:val="center"/>
          </w:tcPr>
          <w:p w14:paraId="04E879DA" w14:textId="77777777" w:rsidR="006063A7" w:rsidRPr="006063A7" w:rsidRDefault="006063A7" w:rsidP="006063A7">
            <w:pPr>
              <w:tabs>
                <w:tab w:val="left" w:pos="720"/>
                <w:tab w:val="left" w:pos="1267"/>
                <w:tab w:val="left" w:pos="1886"/>
                <w:tab w:val="left" w:pos="2434"/>
                <w:tab w:val="left" w:pos="2880"/>
              </w:tabs>
              <w:spacing w:line="240" w:lineRule="atLeast"/>
              <w:jc w:val="both"/>
            </w:pPr>
          </w:p>
        </w:tc>
      </w:tr>
      <w:tr w:rsidR="006063A7" w:rsidRPr="006063A7" w14:paraId="5CB3CA25" w14:textId="77777777" w:rsidTr="00E83563">
        <w:trPr>
          <w:trHeight w:val="350"/>
        </w:trPr>
        <w:tc>
          <w:tcPr>
            <w:tcW w:w="3600" w:type="dxa"/>
            <w:vAlign w:val="center"/>
          </w:tcPr>
          <w:p w14:paraId="7B014D2D" w14:textId="77777777" w:rsidR="006063A7" w:rsidRPr="006063A7" w:rsidRDefault="006063A7" w:rsidP="006063A7">
            <w:pPr>
              <w:tabs>
                <w:tab w:val="left" w:pos="720"/>
                <w:tab w:val="left" w:pos="1267"/>
                <w:tab w:val="left" w:pos="1886"/>
                <w:tab w:val="left" w:pos="2434"/>
                <w:tab w:val="left" w:pos="2880"/>
              </w:tabs>
              <w:spacing w:line="240" w:lineRule="atLeast"/>
              <w:jc w:val="both"/>
            </w:pPr>
            <w:smartTag w:uri="urn:schemas-microsoft-com:office:smarttags" w:element="City">
              <w:smartTag w:uri="urn:schemas-microsoft-com:office:smarttags" w:element="place">
                <w:r w:rsidRPr="006063A7">
                  <w:t>Marshall</w:t>
                </w:r>
              </w:smartTag>
            </w:smartTag>
            <w:r w:rsidRPr="006063A7">
              <w:t xml:space="preserve"> Density</w:t>
            </w:r>
          </w:p>
        </w:tc>
        <w:tc>
          <w:tcPr>
            <w:tcW w:w="5310" w:type="dxa"/>
            <w:vAlign w:val="center"/>
          </w:tcPr>
          <w:p w14:paraId="7BFAB9B8" w14:textId="5134C787" w:rsidR="006063A7" w:rsidRPr="006063A7" w:rsidRDefault="003566C4" w:rsidP="006063A7">
            <w:r>
              <w:t>AASHTO R 68</w:t>
            </w:r>
          </w:p>
        </w:tc>
      </w:tr>
      <w:tr w:rsidR="006063A7" w:rsidRPr="006063A7" w14:paraId="567CB367" w14:textId="77777777" w:rsidTr="00E83563">
        <w:trPr>
          <w:trHeight w:val="350"/>
        </w:trPr>
        <w:tc>
          <w:tcPr>
            <w:tcW w:w="3600" w:type="dxa"/>
            <w:vAlign w:val="center"/>
          </w:tcPr>
          <w:p w14:paraId="785EC27B" w14:textId="77777777" w:rsidR="006063A7" w:rsidRPr="006063A7" w:rsidRDefault="006063A7" w:rsidP="006063A7">
            <w:pPr>
              <w:tabs>
                <w:tab w:val="left" w:pos="720"/>
                <w:tab w:val="left" w:pos="1267"/>
                <w:tab w:val="left" w:pos="1886"/>
                <w:tab w:val="left" w:pos="2434"/>
                <w:tab w:val="left" w:pos="2880"/>
              </w:tabs>
              <w:spacing w:line="240" w:lineRule="atLeast"/>
              <w:jc w:val="both"/>
            </w:pPr>
            <w:r w:rsidRPr="006063A7">
              <w:t>Maximum Theoretical Density</w:t>
            </w:r>
          </w:p>
        </w:tc>
        <w:tc>
          <w:tcPr>
            <w:tcW w:w="5310" w:type="dxa"/>
            <w:vAlign w:val="center"/>
          </w:tcPr>
          <w:p w14:paraId="6657EF1A" w14:textId="16B2C718" w:rsidR="006063A7" w:rsidRPr="006063A7" w:rsidRDefault="003566C4" w:rsidP="006063A7">
            <w:r>
              <w:t>AASHTO T 209</w:t>
            </w:r>
          </w:p>
        </w:tc>
      </w:tr>
      <w:tr w:rsidR="006063A7" w:rsidRPr="006063A7" w14:paraId="08D298A7" w14:textId="77777777" w:rsidTr="00E83563">
        <w:trPr>
          <w:trHeight w:val="350"/>
        </w:trPr>
        <w:tc>
          <w:tcPr>
            <w:tcW w:w="3600" w:type="dxa"/>
            <w:vAlign w:val="center"/>
          </w:tcPr>
          <w:p w14:paraId="08FB5308" w14:textId="77777777" w:rsidR="006063A7" w:rsidRPr="006063A7" w:rsidRDefault="006063A7" w:rsidP="006063A7">
            <w:pPr>
              <w:tabs>
                <w:tab w:val="left" w:pos="720"/>
                <w:tab w:val="left" w:pos="1267"/>
                <w:tab w:val="left" w:pos="1886"/>
                <w:tab w:val="left" w:pos="2434"/>
                <w:tab w:val="left" w:pos="2880"/>
              </w:tabs>
              <w:spacing w:line="240" w:lineRule="atLeast"/>
              <w:jc w:val="both"/>
            </w:pPr>
            <w:r w:rsidRPr="006063A7">
              <w:t>Effective Voids</w:t>
            </w:r>
          </w:p>
        </w:tc>
        <w:tc>
          <w:tcPr>
            <w:tcW w:w="5310" w:type="dxa"/>
            <w:vAlign w:val="center"/>
          </w:tcPr>
          <w:p w14:paraId="2CAD20DD" w14:textId="18BABC38" w:rsidR="006063A7" w:rsidRPr="006063A7" w:rsidRDefault="003566C4" w:rsidP="006063A7">
            <w:pPr>
              <w:tabs>
                <w:tab w:val="left" w:pos="720"/>
                <w:tab w:val="left" w:pos="1267"/>
                <w:tab w:val="left" w:pos="1886"/>
                <w:tab w:val="left" w:pos="2434"/>
                <w:tab w:val="left" w:pos="2880"/>
              </w:tabs>
              <w:spacing w:line="240" w:lineRule="atLeast"/>
              <w:jc w:val="both"/>
            </w:pPr>
            <w:r>
              <w:t>AASHTO T 269</w:t>
            </w:r>
          </w:p>
        </w:tc>
      </w:tr>
      <w:tr w:rsidR="006063A7" w:rsidRPr="006063A7" w14:paraId="614A833B" w14:textId="77777777" w:rsidTr="00E83563">
        <w:trPr>
          <w:trHeight w:val="720"/>
        </w:trPr>
        <w:tc>
          <w:tcPr>
            <w:tcW w:w="8910" w:type="dxa"/>
            <w:gridSpan w:val="2"/>
            <w:tcBorders>
              <w:top w:val="single" w:sz="4" w:space="0" w:color="auto"/>
              <w:left w:val="single" w:sz="4" w:space="0" w:color="auto"/>
              <w:bottom w:val="single" w:sz="4" w:space="0" w:color="auto"/>
              <w:right w:val="single" w:sz="4" w:space="0" w:color="auto"/>
            </w:tcBorders>
            <w:vAlign w:val="center"/>
          </w:tcPr>
          <w:p w14:paraId="1236F465" w14:textId="77777777" w:rsidR="006063A7" w:rsidRPr="006063A7" w:rsidRDefault="006063A7" w:rsidP="006063A7">
            <w:pPr>
              <w:tabs>
                <w:tab w:val="left" w:pos="720"/>
                <w:tab w:val="left" w:pos="1267"/>
                <w:tab w:val="left" w:pos="1886"/>
                <w:tab w:val="left" w:pos="2434"/>
                <w:tab w:val="left" w:pos="2880"/>
              </w:tabs>
              <w:spacing w:line="240" w:lineRule="atLeast"/>
              <w:ind w:left="162" w:right="432"/>
              <w:jc w:val="both"/>
            </w:pPr>
            <w:r w:rsidRPr="006063A7">
              <w:t xml:space="preserve">Note:  A new calibration of the ignition furnace shall be performed for each </w:t>
            </w:r>
            <w:r w:rsidRPr="006063A7">
              <w:br/>
              <w:t>        mix design, and at any other time the Engineer directs.</w:t>
            </w:r>
          </w:p>
        </w:tc>
      </w:tr>
    </w:tbl>
    <w:p w14:paraId="27B9DB8D" w14:textId="77777777" w:rsidR="006063A7" w:rsidRPr="00F04EC6" w:rsidRDefault="006063A7"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18613129" w14:textId="77777777" w:rsidR="00F04EC6" w:rsidRDefault="00F04EC6" w:rsidP="00941C12">
      <w:pPr>
        <w:tabs>
          <w:tab w:val="left" w:pos="1890"/>
        </w:tabs>
        <w:ind w:left="1890" w:hanging="1890"/>
        <w:jc w:val="both"/>
        <w:outlineLvl w:val="1"/>
        <w:rPr>
          <w:rFonts w:eastAsia="Calibri" w:cs="Arial"/>
          <w:b/>
          <w:szCs w:val="24"/>
        </w:rPr>
      </w:pPr>
      <w:r w:rsidRPr="00F04EC6">
        <w:rPr>
          <w:rFonts w:eastAsia="Calibri" w:cs="Arial"/>
          <w:b/>
          <w:szCs w:val="24"/>
        </w:rPr>
        <w:t>409-3</w:t>
      </w:r>
      <w:r w:rsidRPr="00F04EC6">
        <w:rPr>
          <w:rFonts w:eastAsia="Calibri" w:cs="Arial"/>
          <w:b/>
          <w:szCs w:val="24"/>
        </w:rPr>
        <w:tab/>
        <w:t>Construction Requirements:</w:t>
      </w:r>
    </w:p>
    <w:p w14:paraId="0AF6A8ED" w14:textId="77777777" w:rsidR="00941C12" w:rsidRPr="00F04EC6" w:rsidRDefault="00941C12" w:rsidP="00941C12">
      <w:pPr>
        <w:tabs>
          <w:tab w:val="left" w:pos="1890"/>
        </w:tabs>
        <w:ind w:left="1890" w:hanging="1890"/>
        <w:jc w:val="both"/>
        <w:outlineLvl w:val="1"/>
        <w:rPr>
          <w:rFonts w:eastAsia="Calibri" w:cs="Arial"/>
          <w:b/>
          <w:szCs w:val="24"/>
        </w:rPr>
      </w:pPr>
    </w:p>
    <w:p w14:paraId="63A7B973" w14:textId="77777777" w:rsidR="00F04EC6" w:rsidRDefault="00F04EC6" w:rsidP="00941C12">
      <w:pPr>
        <w:tabs>
          <w:tab w:val="left" w:pos="1890"/>
        </w:tabs>
        <w:ind w:left="1890" w:hanging="1890"/>
        <w:jc w:val="both"/>
        <w:outlineLvl w:val="2"/>
        <w:rPr>
          <w:rFonts w:eastAsia="Calibri" w:cs="Arial"/>
          <w:b/>
          <w:szCs w:val="24"/>
        </w:rPr>
      </w:pPr>
      <w:r w:rsidRPr="00F04EC6">
        <w:rPr>
          <w:rFonts w:eastAsia="Calibri" w:cs="Arial"/>
          <w:b/>
          <w:szCs w:val="24"/>
        </w:rPr>
        <w:t>409-3.01</w:t>
      </w:r>
      <w:r w:rsidRPr="00F04EC6">
        <w:rPr>
          <w:rFonts w:eastAsia="Calibri" w:cs="Arial"/>
          <w:b/>
          <w:szCs w:val="24"/>
        </w:rPr>
        <w:tab/>
        <w:t>General:</w:t>
      </w:r>
    </w:p>
    <w:p w14:paraId="33BB3130" w14:textId="77777777" w:rsidR="00941C12" w:rsidRPr="00F04EC6" w:rsidRDefault="00941C12" w:rsidP="00941C12">
      <w:pPr>
        <w:tabs>
          <w:tab w:val="left" w:pos="1890"/>
        </w:tabs>
        <w:ind w:left="1890" w:hanging="1890"/>
        <w:jc w:val="both"/>
        <w:outlineLvl w:val="2"/>
        <w:rPr>
          <w:rFonts w:eastAsia="Calibri" w:cs="Arial"/>
          <w:b/>
          <w:szCs w:val="24"/>
        </w:rPr>
      </w:pPr>
    </w:p>
    <w:p w14:paraId="34825C86"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All courses of asphaltic concrete shall be compacted as required, smooth and true to the required lines, grades, and dimensions.</w:t>
      </w:r>
    </w:p>
    <w:p w14:paraId="2F5AD4E8" w14:textId="77777777" w:rsidR="00941C12"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B190B58" w14:textId="77777777" w:rsidR="00950A2F" w:rsidRPr="00950A2F" w:rsidRDefault="00950A2F" w:rsidP="00950A2F">
      <w:pPr>
        <w:tabs>
          <w:tab w:val="left" w:pos="720"/>
          <w:tab w:val="left" w:pos="1267"/>
          <w:tab w:val="left" w:pos="1886"/>
          <w:tab w:val="left" w:pos="2434"/>
          <w:tab w:val="left" w:pos="2880"/>
        </w:tabs>
        <w:spacing w:line="240" w:lineRule="atLeast"/>
        <w:jc w:val="center"/>
        <w:rPr>
          <w:b/>
          <w:i/>
          <w:color w:val="FF0000"/>
        </w:rPr>
      </w:pPr>
      <w:r w:rsidRPr="00950A2F">
        <w:rPr>
          <w:b/>
          <w:i/>
          <w:color w:val="FF0000"/>
        </w:rPr>
        <w:t xml:space="preserve">(When pavement smoothness incentives/disincentives are </w:t>
      </w:r>
    </w:p>
    <w:p w14:paraId="3AD52FC5" w14:textId="77777777" w:rsidR="00950A2F" w:rsidRPr="00950A2F" w:rsidRDefault="00950A2F" w:rsidP="00950A2F">
      <w:pPr>
        <w:tabs>
          <w:tab w:val="left" w:pos="720"/>
          <w:tab w:val="left" w:pos="1267"/>
          <w:tab w:val="left" w:pos="1886"/>
          <w:tab w:val="left" w:pos="2434"/>
          <w:tab w:val="left" w:pos="2880"/>
        </w:tabs>
        <w:spacing w:line="240" w:lineRule="atLeast"/>
        <w:jc w:val="center"/>
        <w:rPr>
          <w:b/>
          <w:i/>
          <w:color w:val="FF0000"/>
        </w:rPr>
      </w:pPr>
      <w:r w:rsidRPr="00950A2F">
        <w:rPr>
          <w:b/>
          <w:i/>
          <w:color w:val="FF0000"/>
        </w:rPr>
        <w:t xml:space="preserve">specified in the Materials Design Report, use the following </w:t>
      </w:r>
    </w:p>
    <w:p w14:paraId="1F967BB3" w14:textId="77777777" w:rsidR="00950A2F" w:rsidRPr="00950A2F" w:rsidRDefault="00950A2F" w:rsidP="00950A2F">
      <w:pPr>
        <w:tabs>
          <w:tab w:val="left" w:pos="720"/>
          <w:tab w:val="left" w:pos="1267"/>
          <w:tab w:val="left" w:pos="1886"/>
          <w:tab w:val="left" w:pos="2434"/>
          <w:tab w:val="left" w:pos="2880"/>
        </w:tabs>
        <w:spacing w:line="240" w:lineRule="atLeast"/>
        <w:jc w:val="center"/>
        <w:rPr>
          <w:b/>
          <w:i/>
          <w:color w:val="FF0000"/>
        </w:rPr>
      </w:pPr>
      <w:r w:rsidRPr="00950A2F">
        <w:rPr>
          <w:b/>
          <w:i/>
          <w:color w:val="FF0000"/>
        </w:rPr>
        <w:t xml:space="preserve">revision to the second paragraph of Subsection 409-3.01 and </w:t>
      </w:r>
      <w:r w:rsidRPr="00950A2F">
        <w:rPr>
          <w:b/>
          <w:i/>
        </w:rPr>
        <w:t>change to black text</w:t>
      </w:r>
      <w:r w:rsidRPr="00950A2F">
        <w:rPr>
          <w:b/>
          <w:i/>
          <w:color w:val="FF0000"/>
        </w:rPr>
        <w:t>;</w:t>
      </w:r>
    </w:p>
    <w:p w14:paraId="6B14416A" w14:textId="77777777" w:rsidR="00950A2F" w:rsidRPr="00950A2F" w:rsidRDefault="00950A2F" w:rsidP="00950A2F">
      <w:pPr>
        <w:tabs>
          <w:tab w:val="left" w:pos="720"/>
          <w:tab w:val="left" w:pos="1267"/>
          <w:tab w:val="left" w:pos="1886"/>
          <w:tab w:val="left" w:pos="2434"/>
          <w:tab w:val="left" w:pos="2880"/>
        </w:tabs>
        <w:spacing w:line="240" w:lineRule="atLeast"/>
        <w:jc w:val="center"/>
        <w:rPr>
          <w:b/>
          <w:i/>
          <w:color w:val="FF0000"/>
        </w:rPr>
      </w:pPr>
      <w:r w:rsidRPr="00950A2F">
        <w:rPr>
          <w:b/>
          <w:i/>
          <w:color w:val="FF0000"/>
        </w:rPr>
        <w:t xml:space="preserve">otherwise delete this revision of the second </w:t>
      </w:r>
    </w:p>
    <w:p w14:paraId="031E72FA" w14:textId="77777777" w:rsidR="00950A2F" w:rsidRPr="00950A2F" w:rsidRDefault="00950A2F" w:rsidP="00950A2F">
      <w:pPr>
        <w:tabs>
          <w:tab w:val="left" w:pos="720"/>
          <w:tab w:val="left" w:pos="1267"/>
          <w:tab w:val="left" w:pos="1886"/>
          <w:tab w:val="left" w:pos="2434"/>
          <w:tab w:val="left" w:pos="2880"/>
        </w:tabs>
        <w:spacing w:line="240" w:lineRule="atLeast"/>
        <w:jc w:val="center"/>
        <w:rPr>
          <w:b/>
          <w:i/>
          <w:color w:val="FF0000"/>
        </w:rPr>
      </w:pPr>
      <w:r w:rsidRPr="00950A2F">
        <w:rPr>
          <w:b/>
          <w:i/>
          <w:color w:val="FF0000"/>
        </w:rPr>
        <w:t>paragraph from this stored specification.)</w:t>
      </w:r>
    </w:p>
    <w:p w14:paraId="5108BACA" w14:textId="77777777" w:rsidR="00950A2F" w:rsidRPr="00F04EC6" w:rsidRDefault="00950A2F"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5B3F3E34" w14:textId="77777777" w:rsidR="00950A2F" w:rsidRPr="00950A2F" w:rsidRDefault="00950A2F" w:rsidP="00950A2F">
      <w:pPr>
        <w:jc w:val="both"/>
        <w:rPr>
          <w:color w:val="FF0000"/>
        </w:rPr>
      </w:pPr>
      <w:r w:rsidRPr="00950A2F">
        <w:rPr>
          <w:color w:val="FF0000"/>
        </w:rPr>
        <w:lastRenderedPageBreak/>
        <w:t>Smoothness of the final pavement surface shall be tested, and payment for smoothness made, in accordance with Subsection 109.13 of the specifications.  In addition to the requirements of Subsection 109.13 of the specifications, the following requirements shall also be met:</w:t>
      </w:r>
    </w:p>
    <w:p w14:paraId="4AA69349"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76D6A4CB" w14:textId="77777777" w:rsidR="00F04EC6" w:rsidRPr="003A1492" w:rsidRDefault="00F04EC6" w:rsidP="00941C12">
      <w:pPr>
        <w:numPr>
          <w:ilvl w:val="0"/>
          <w:numId w:val="5"/>
        </w:numPr>
        <w:tabs>
          <w:tab w:val="left" w:pos="720"/>
          <w:tab w:val="left" w:pos="1080"/>
          <w:tab w:val="left" w:pos="1440"/>
          <w:tab w:val="left" w:pos="1800"/>
          <w:tab w:val="left" w:pos="2160"/>
          <w:tab w:val="left" w:pos="2520"/>
        </w:tabs>
        <w:suppressAutoHyphens/>
        <w:jc w:val="both"/>
        <w:rPr>
          <w:rFonts w:eastAsia="Calibri" w:cs="Arial"/>
          <w:color w:val="EE0000"/>
          <w:szCs w:val="24"/>
        </w:rPr>
      </w:pPr>
      <w:r w:rsidRPr="003A1492">
        <w:rPr>
          <w:rFonts w:eastAsia="Calibri" w:cs="Arial"/>
          <w:color w:val="EE0000"/>
          <w:szCs w:val="24"/>
        </w:rPr>
        <w:t>The surface of the final lift of asphaltic concrete placed under this section of the specifications shall be tested and shall not vary by more than 1/8 inch from the lower edge of a 10-foot straightedge when it is placed in the longitudinal direction (including across transverse joints), and when it is placed in the transverse direction across longitudinal joints;</w:t>
      </w:r>
    </w:p>
    <w:p w14:paraId="38956FD1" w14:textId="77777777" w:rsidR="00941C12" w:rsidRPr="003A1492" w:rsidRDefault="00941C12" w:rsidP="00941C12">
      <w:pPr>
        <w:tabs>
          <w:tab w:val="left" w:pos="720"/>
          <w:tab w:val="left" w:pos="1080"/>
          <w:tab w:val="left" w:pos="1440"/>
          <w:tab w:val="left" w:pos="1800"/>
          <w:tab w:val="left" w:pos="2160"/>
          <w:tab w:val="left" w:pos="2520"/>
        </w:tabs>
        <w:suppressAutoHyphens/>
        <w:ind w:left="1080" w:hanging="360"/>
        <w:jc w:val="both"/>
        <w:rPr>
          <w:rFonts w:eastAsia="Calibri" w:cs="Arial"/>
          <w:color w:val="EE0000"/>
          <w:szCs w:val="24"/>
        </w:rPr>
      </w:pPr>
    </w:p>
    <w:p w14:paraId="237D0126" w14:textId="77777777" w:rsidR="00F04EC6" w:rsidRPr="003A1492" w:rsidRDefault="00F04EC6" w:rsidP="00941C12">
      <w:pPr>
        <w:pStyle w:val="ASub"/>
        <w:numPr>
          <w:ilvl w:val="0"/>
          <w:numId w:val="5"/>
        </w:numPr>
        <w:tabs>
          <w:tab w:val="clear" w:pos="1440"/>
        </w:tabs>
        <w:rPr>
          <w:rFonts w:cs="Arial"/>
          <w:color w:val="EE0000"/>
          <w:spacing w:val="0"/>
          <w:sz w:val="24"/>
          <w:szCs w:val="24"/>
        </w:rPr>
      </w:pPr>
      <w:r w:rsidRPr="003A1492">
        <w:rPr>
          <w:rFonts w:cs="Arial"/>
          <w:color w:val="EE0000"/>
          <w:spacing w:val="0"/>
          <w:sz w:val="24"/>
          <w:szCs w:val="24"/>
        </w:rPr>
        <w:t>The surface of any lift of asphaltic concrete placed under this section of the specifications, other than the final lift, shall be tested and shall not vary by more than 1/4 inch from the lower edge of a 10-foot straightedge when it is placed in the longitudinal direction (including across transverse joints), and when it is placed in the transverse direction across longitudinal joints; and</w:t>
      </w:r>
    </w:p>
    <w:p w14:paraId="0DA1DCF5" w14:textId="77777777" w:rsidR="00F04EC6" w:rsidRPr="003A1492" w:rsidRDefault="00F04EC6" w:rsidP="00941C12">
      <w:pPr>
        <w:pStyle w:val="ASub"/>
        <w:numPr>
          <w:ilvl w:val="0"/>
          <w:numId w:val="5"/>
        </w:numPr>
        <w:tabs>
          <w:tab w:val="left" w:pos="720"/>
        </w:tabs>
        <w:rPr>
          <w:rFonts w:cs="Arial"/>
          <w:color w:val="EE0000"/>
          <w:spacing w:val="0"/>
          <w:sz w:val="24"/>
          <w:szCs w:val="24"/>
        </w:rPr>
      </w:pPr>
      <w:r w:rsidRPr="003A1492">
        <w:rPr>
          <w:rFonts w:cs="Arial"/>
          <w:color w:val="EE0000"/>
          <w:spacing w:val="0"/>
          <w:sz w:val="24"/>
          <w:szCs w:val="24"/>
        </w:rPr>
        <w:t>All deviations exceeding the specified tolerances above shall be corrected by the contractor, to the satisfaction of the Engineer.</w:t>
      </w:r>
    </w:p>
    <w:p w14:paraId="15A667CA"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asphaltic concrete hot plant shall conform to the requirements of Section 403 of the specifications.</w:t>
      </w:r>
    </w:p>
    <w:p w14:paraId="2F8512D0"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3B3A62D8" w14:textId="1611F96B"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moisture content of the asphaltic concrete immediately behind the paver shall not exceed 0.5 percent.  The moisture content will be determined in accordance with the requirements of </w:t>
      </w:r>
      <w:r w:rsidR="003566C4">
        <w:rPr>
          <w:rFonts w:eastAsia="Calibri" w:cs="Arial"/>
          <w:szCs w:val="24"/>
        </w:rPr>
        <w:t>AASHTO T 329</w:t>
      </w:r>
      <w:r w:rsidRPr="00F04EC6">
        <w:rPr>
          <w:rFonts w:eastAsia="Calibri" w:cs="Arial"/>
          <w:szCs w:val="24"/>
        </w:rPr>
        <w:t>.</w:t>
      </w:r>
    </w:p>
    <w:p w14:paraId="1F2F78C7"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49EEBC5A"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Asphaltic concrete shall be placed only when the temperature of the surface on which the asphaltic concrete is to be placed is at least 65 degrees F.</w:t>
      </w:r>
    </w:p>
    <w:p w14:paraId="7B391B25"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6BCB843"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At any time, the Engineer may require that the work cease or that the work day be reduced in the event that weather conditions, either existing or expected, are anticipated to have an adverse effect upon the asphaltic concrete.</w:t>
      </w:r>
    </w:p>
    <w:p w14:paraId="58D344C3"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86076B7" w14:textId="616009C5" w:rsidR="00950A2F" w:rsidRPr="00950A2F" w:rsidRDefault="00950A2F" w:rsidP="00950A2F">
      <w:pPr>
        <w:tabs>
          <w:tab w:val="left" w:pos="720"/>
          <w:tab w:val="left" w:pos="1267"/>
          <w:tab w:val="left" w:pos="1886"/>
          <w:tab w:val="left" w:pos="2434"/>
          <w:tab w:val="left" w:pos="2880"/>
        </w:tabs>
        <w:spacing w:line="240" w:lineRule="atLeast"/>
        <w:jc w:val="both"/>
        <w:rPr>
          <w:rFonts w:cs="Arial"/>
          <w:szCs w:val="24"/>
        </w:rPr>
      </w:pPr>
      <w:r w:rsidRPr="00950A2F">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sidRPr="00950A2F">
        <w:rPr>
          <w:rFonts w:cs="Arial"/>
          <w:szCs w:val="24"/>
        </w:rPr>
        <w:t>AASHTO Product Evaluation &amp; Audit Solutions (formerly NTPEP)</w:t>
      </w:r>
      <w:r w:rsidRPr="00950A2F">
        <w:t xml:space="preserve"> are acceptable for use. The results from </w:t>
      </w:r>
      <w:r w:rsidRPr="00950A2F">
        <w:rPr>
          <w:rFonts w:cs="Arial"/>
          <w:szCs w:val="24"/>
        </w:rPr>
        <w:t>AASHTO Product Evaluation &amp; Audit Solutions (formerly NTPEP) testing, when tested in accordance with AASHTO T 383, shall conform to the requirements shown in the table below</w:t>
      </w:r>
      <w:r w:rsidR="00B92368">
        <w:rPr>
          <w:rFonts w:cs="Arial"/>
          <w:szCs w:val="24"/>
        </w:rPr>
        <w:t>:</w:t>
      </w:r>
    </w:p>
    <w:p w14:paraId="3C01E374"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71"/>
        <w:gridCol w:w="5300"/>
      </w:tblGrid>
      <w:tr w:rsidR="00F04EC6" w:rsidRPr="00F04EC6" w14:paraId="5590F86D" w14:textId="77777777" w:rsidTr="00941C12">
        <w:trPr>
          <w:trHeight w:val="305"/>
          <w:jc w:val="center"/>
        </w:trPr>
        <w:tc>
          <w:tcPr>
            <w:tcW w:w="0" w:type="auto"/>
            <w:tcMar>
              <w:top w:w="0" w:type="dxa"/>
              <w:left w:w="108" w:type="dxa"/>
              <w:bottom w:w="0" w:type="dxa"/>
              <w:right w:w="108" w:type="dxa"/>
            </w:tcMar>
            <w:vAlign w:val="center"/>
          </w:tcPr>
          <w:p w14:paraId="20EA43BC" w14:textId="77777777" w:rsidR="00F04EC6" w:rsidRPr="00F04EC6" w:rsidRDefault="00F04EC6" w:rsidP="00941C12">
            <w:pPr>
              <w:jc w:val="center"/>
              <w:rPr>
                <w:rFonts w:eastAsia="Calibri" w:cs="Arial"/>
                <w:b/>
                <w:bCs/>
                <w:szCs w:val="24"/>
              </w:rPr>
            </w:pPr>
            <w:r w:rsidRPr="00F04EC6">
              <w:rPr>
                <w:rFonts w:eastAsia="Calibri" w:cs="Arial"/>
                <w:b/>
                <w:bCs/>
                <w:szCs w:val="24"/>
              </w:rPr>
              <w:t>RELEASE AGENT TEST</w:t>
            </w:r>
          </w:p>
        </w:tc>
        <w:tc>
          <w:tcPr>
            <w:tcW w:w="0" w:type="auto"/>
            <w:tcMar>
              <w:top w:w="0" w:type="dxa"/>
              <w:left w:w="108" w:type="dxa"/>
              <w:bottom w:w="0" w:type="dxa"/>
              <w:right w:w="108" w:type="dxa"/>
            </w:tcMar>
            <w:vAlign w:val="center"/>
          </w:tcPr>
          <w:p w14:paraId="56354B27" w14:textId="77777777" w:rsidR="00F04EC6" w:rsidRPr="00F04EC6" w:rsidRDefault="00F04EC6" w:rsidP="00941C12">
            <w:pPr>
              <w:jc w:val="center"/>
              <w:rPr>
                <w:rFonts w:eastAsia="Calibri" w:cs="Arial"/>
                <w:b/>
                <w:bCs/>
                <w:szCs w:val="24"/>
              </w:rPr>
            </w:pPr>
            <w:r w:rsidRPr="00F04EC6">
              <w:rPr>
                <w:rFonts w:eastAsia="Calibri" w:cs="Arial"/>
                <w:b/>
                <w:bCs/>
                <w:szCs w:val="24"/>
              </w:rPr>
              <w:t>REQUIREMENT</w:t>
            </w:r>
          </w:p>
        </w:tc>
      </w:tr>
      <w:tr w:rsidR="00F04EC6" w:rsidRPr="00F04EC6" w14:paraId="31DC80BC" w14:textId="77777777" w:rsidTr="00941C12">
        <w:trPr>
          <w:trHeight w:val="305"/>
          <w:jc w:val="center"/>
        </w:trPr>
        <w:tc>
          <w:tcPr>
            <w:tcW w:w="0" w:type="auto"/>
            <w:tcMar>
              <w:top w:w="0" w:type="dxa"/>
              <w:left w:w="108" w:type="dxa"/>
              <w:bottom w:w="0" w:type="dxa"/>
              <w:right w:w="108" w:type="dxa"/>
            </w:tcMar>
            <w:vAlign w:val="bottom"/>
            <w:hideMark/>
          </w:tcPr>
          <w:p w14:paraId="35973E99"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 Stripping Test</w:t>
            </w:r>
          </w:p>
          <w:p w14:paraId="064934A0"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   Diluted</w:t>
            </w:r>
          </w:p>
          <w:p w14:paraId="417484B7"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   Non-Diluted (Full Strength)</w:t>
            </w:r>
          </w:p>
        </w:tc>
        <w:tc>
          <w:tcPr>
            <w:tcW w:w="0" w:type="auto"/>
            <w:tcMar>
              <w:top w:w="0" w:type="dxa"/>
              <w:left w:w="108" w:type="dxa"/>
              <w:bottom w:w="0" w:type="dxa"/>
              <w:right w:w="108" w:type="dxa"/>
            </w:tcMar>
            <w:vAlign w:val="bottom"/>
            <w:hideMark/>
          </w:tcPr>
          <w:p w14:paraId="2E1428DD" w14:textId="77777777" w:rsidR="00F04EC6" w:rsidRPr="00F04EC6" w:rsidRDefault="00F04EC6" w:rsidP="00941C12">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No Stripping</w:t>
            </w:r>
          </w:p>
          <w:p w14:paraId="56706B98" w14:textId="77777777" w:rsidR="00F04EC6" w:rsidRPr="00F04EC6" w:rsidRDefault="00F04EC6" w:rsidP="00941C12">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No Stripping</w:t>
            </w:r>
          </w:p>
        </w:tc>
      </w:tr>
      <w:tr w:rsidR="00F04EC6" w:rsidRPr="00F04EC6" w14:paraId="7036C4DC" w14:textId="77777777" w:rsidTr="00941C12">
        <w:trPr>
          <w:trHeight w:val="242"/>
          <w:jc w:val="center"/>
        </w:trPr>
        <w:tc>
          <w:tcPr>
            <w:tcW w:w="0" w:type="auto"/>
            <w:tcMar>
              <w:top w:w="0" w:type="dxa"/>
              <w:left w:w="108" w:type="dxa"/>
              <w:bottom w:w="0" w:type="dxa"/>
              <w:right w:w="108" w:type="dxa"/>
            </w:tcMar>
            <w:vAlign w:val="center"/>
            <w:hideMark/>
          </w:tcPr>
          <w:p w14:paraId="39E67657"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 Performance Test</w:t>
            </w:r>
          </w:p>
        </w:tc>
        <w:tc>
          <w:tcPr>
            <w:tcW w:w="0" w:type="auto"/>
            <w:tcMar>
              <w:top w:w="0" w:type="dxa"/>
              <w:left w:w="108" w:type="dxa"/>
              <w:bottom w:w="0" w:type="dxa"/>
              <w:right w:w="108" w:type="dxa"/>
            </w:tcMar>
            <w:vAlign w:val="center"/>
            <w:hideMark/>
          </w:tcPr>
          <w:p w14:paraId="5956C0FE" w14:textId="77777777" w:rsidR="00F04EC6" w:rsidRPr="00F04EC6" w:rsidRDefault="00F04EC6" w:rsidP="00941C12">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Less than or equal to 10.0% after the third cycle</w:t>
            </w:r>
          </w:p>
        </w:tc>
      </w:tr>
    </w:tbl>
    <w:p w14:paraId="2F7FA139" w14:textId="77777777" w:rsidR="00941C12"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02B1E0B"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lastRenderedPageBreak/>
        <w:t>Release agents which degrade, dissolve, or in any way damage the bituminous material shall not be used.  Diesel fuel shall not be used as a release agent.</w:t>
      </w:r>
    </w:p>
    <w:p w14:paraId="4E58D781"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112C31B0"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Asphaltic concrete immediately behind the laydown machine shall be in a thoroughly mixed, free-flowing, and workable condition, be free of lumps and crusts, and have a minimum temperature of 275 degrees F.</w:t>
      </w:r>
    </w:p>
    <w:p w14:paraId="41505ADC"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77AEE6D"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All courses of asphaltic concrete shall be placed and finished by means of self-propelled paving machines except under certain conditions or at certain locations where the Engineer deems the use of self-propelled paving machines impractical.</w:t>
      </w:r>
    </w:p>
    <w:p w14:paraId="42BA9272"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7219AA5C"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speed of the paving machine shall be coordinated with the production of the plant and an adequate number of trucks for hauling asphaltic concrete shall be available in order to achieve, as far as practical, a continuous operation.</w:t>
      </w:r>
    </w:p>
    <w:p w14:paraId="0A91082B"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5DA98AE0"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Self-propelled paving machines shall spread the mixture within the specified tolerances, without segregation or tearing, true to the line, grade, and crown indicated on the project plans.  Pavers shall be equipped with hoppers and augers which will distribute the mixture uniformly in front of adjustable screeds.</w:t>
      </w:r>
    </w:p>
    <w:p w14:paraId="78F30A8C"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4C418C2A"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Pavers shall be equipped with a screed for the full width being paved, heated if necessary, and capable of spreading and finishing all courses of asphaltic concrete.</w:t>
      </w:r>
    </w:p>
    <w:p w14:paraId="1EE88E27"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9AB0A77"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Pavers shall be equipped with automatic screed controls with sensors for either or both sides of the paver, capable of sensing grade from an outside reference line, sensing the transverse slope of the screed, and providing the automatic signals which operate the screed to maintain the desired grade and transverse slope.</w:t>
      </w:r>
    </w:p>
    <w:p w14:paraId="5AA23A38"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1BD3D98"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Failure of the control system to function properly shall be cause for the suspension of the placing of asphaltic concrete.</w:t>
      </w:r>
    </w:p>
    <w:p w14:paraId="1CA05E32"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53F092D6"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base or subgrade upon which asphaltic concrete is to be placed shall be prepared and maintained in a firm condition until asphaltic concrete is placed.  It shall not be frozen or excessively wet.</w:t>
      </w:r>
    </w:p>
    <w:p w14:paraId="4F4A7490"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4F3DF270"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Before asphaltic concrete is placed, the surface to be paved shall be cleaned of all objectionable material and tacked with bituminous material in accordance with the requirements of Section 404 of the specifications.</w:t>
      </w:r>
    </w:p>
    <w:p w14:paraId="76668E54"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168A833D"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Longitudinal joints of each course shall be staggered a minimum of 1 foot with relation to the longitudinal joint of any immediate underlying course.  Longitudinal joints shall be located within 1 foot of the center of a lane or within 1 foot of the centerline between two adjacent lanes.</w:t>
      </w:r>
    </w:p>
    <w:p w14:paraId="576F1A6F"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5AD978C0"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 xml:space="preserve">The contractor shall schedule its paving operations to minimize exposed longitudinal edges.  Unless otherwise approved by the Engineer, the contractor shall limit the placement of asphaltic concrete courses, in advance of adjacent courses, to one shift of asphaltic </w:t>
      </w:r>
      <w:r w:rsidRPr="00F04EC6">
        <w:rPr>
          <w:rFonts w:eastAsia="Calibri" w:cs="Arial"/>
          <w:szCs w:val="24"/>
        </w:rPr>
        <w:lastRenderedPageBreak/>
        <w:t>concrete production.  The contractor shall schedule its paving operations in such a manner to eliminate exposed longitudinal edges over weekends or holidays.</w:t>
      </w:r>
    </w:p>
    <w:p w14:paraId="5C560025"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A5073E4" w14:textId="77777777" w:rsidR="00941C12" w:rsidRDefault="00F04EC6" w:rsidP="00941C12">
      <w:pPr>
        <w:tabs>
          <w:tab w:val="left" w:pos="1890"/>
        </w:tabs>
        <w:ind w:left="1890" w:hanging="1890"/>
        <w:jc w:val="both"/>
        <w:outlineLvl w:val="2"/>
        <w:rPr>
          <w:rFonts w:eastAsia="Calibri" w:cs="Arial"/>
          <w:b/>
          <w:szCs w:val="24"/>
        </w:rPr>
      </w:pPr>
      <w:r w:rsidRPr="00F04EC6">
        <w:rPr>
          <w:rFonts w:eastAsia="Calibri" w:cs="Arial"/>
          <w:b/>
          <w:szCs w:val="24"/>
        </w:rPr>
        <w:t>409-3.02</w:t>
      </w:r>
      <w:r w:rsidRPr="00F04EC6">
        <w:rPr>
          <w:rFonts w:eastAsia="Calibri" w:cs="Arial"/>
          <w:b/>
          <w:szCs w:val="24"/>
        </w:rPr>
        <w:tab/>
        <w:t>Compaction:</w:t>
      </w:r>
    </w:p>
    <w:p w14:paraId="63FA436D" w14:textId="2B7AD39C" w:rsidR="00F04EC6" w:rsidRPr="00F04EC6" w:rsidRDefault="00F04EC6" w:rsidP="00941C12">
      <w:pPr>
        <w:tabs>
          <w:tab w:val="left" w:pos="1890"/>
        </w:tabs>
        <w:ind w:left="1890" w:hanging="1890"/>
        <w:jc w:val="both"/>
        <w:outlineLvl w:val="2"/>
        <w:rPr>
          <w:rFonts w:eastAsia="Calibri" w:cs="Arial"/>
          <w:b/>
          <w:szCs w:val="24"/>
        </w:rPr>
      </w:pPr>
      <w:r w:rsidRPr="00F04EC6">
        <w:rPr>
          <w:rFonts w:eastAsia="Calibri" w:cs="Arial"/>
          <w:b/>
          <w:szCs w:val="24"/>
        </w:rPr>
        <w:fldChar w:fldCharType="begin"/>
      </w:r>
      <w:r w:rsidRPr="00F04EC6">
        <w:rPr>
          <w:rFonts w:eastAsia="Calibri" w:cs="Arial"/>
          <w:b/>
          <w:szCs w:val="24"/>
        </w:rPr>
        <w:instrText xml:space="preserve"> XE "Compaction and density requirements for:Asphaltic concrete miscellaneous structural" </w:instrText>
      </w:r>
      <w:r w:rsidRPr="00F04EC6">
        <w:rPr>
          <w:rFonts w:eastAsia="Calibri" w:cs="Arial"/>
          <w:b/>
          <w:szCs w:val="24"/>
        </w:rPr>
        <w:fldChar w:fldCharType="end"/>
      </w:r>
    </w:p>
    <w:p w14:paraId="12F99919"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Compaction shall consist of an established sequence of coverage using specified types of compactors.  A pass shall be defined as one movement of a compactor in either direction.  Coverage shall be the number of passes as are necessary to cover the entire width being paved.</w:t>
      </w:r>
    </w:p>
    <w:p w14:paraId="2214E316"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C730829"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rolling sequence, the type of compactor to be used and the number of coverages required shall be as follows:</w:t>
      </w:r>
    </w:p>
    <w:p w14:paraId="16588D8C"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66" w:type="dxa"/>
          <w:right w:w="266" w:type="dxa"/>
        </w:tblCellMar>
        <w:tblLook w:val="0000" w:firstRow="0" w:lastRow="0" w:firstColumn="0" w:lastColumn="0" w:noHBand="0" w:noVBand="0"/>
      </w:tblPr>
      <w:tblGrid>
        <w:gridCol w:w="1888"/>
        <w:gridCol w:w="2335"/>
        <w:gridCol w:w="2197"/>
        <w:gridCol w:w="1945"/>
        <w:gridCol w:w="1959"/>
      </w:tblGrid>
      <w:tr w:rsidR="00F04EC6" w:rsidRPr="00F04EC6" w14:paraId="12CB0FB9" w14:textId="77777777" w:rsidTr="00941C12">
        <w:trPr>
          <w:jc w:val="center"/>
        </w:trPr>
        <w:tc>
          <w:tcPr>
            <w:tcW w:w="914" w:type="pct"/>
            <w:vMerge w:val="restart"/>
            <w:vAlign w:val="center"/>
          </w:tcPr>
          <w:p w14:paraId="340CC996" w14:textId="77777777" w:rsidR="00F04EC6" w:rsidRPr="00F04EC6" w:rsidRDefault="00F04EC6" w:rsidP="00941C12">
            <w:pPr>
              <w:keepNext/>
              <w:ind w:left="-270" w:right="-259"/>
              <w:jc w:val="center"/>
              <w:rPr>
                <w:rFonts w:eastAsia="Calibri" w:cs="Arial"/>
                <w:b/>
                <w:bCs/>
                <w:szCs w:val="24"/>
              </w:rPr>
            </w:pPr>
            <w:r w:rsidRPr="00F04EC6">
              <w:rPr>
                <w:rFonts w:eastAsia="Calibri" w:cs="Arial"/>
                <w:b/>
                <w:bCs/>
                <w:szCs w:val="24"/>
              </w:rPr>
              <w:t>Rolling</w:t>
            </w:r>
          </w:p>
          <w:p w14:paraId="699E5E46" w14:textId="77777777" w:rsidR="00F04EC6" w:rsidRPr="00F04EC6" w:rsidRDefault="00F04EC6" w:rsidP="00941C12">
            <w:pPr>
              <w:keepNext/>
              <w:ind w:left="-270" w:right="-259"/>
              <w:jc w:val="center"/>
              <w:rPr>
                <w:rFonts w:eastAsia="Calibri" w:cs="Arial"/>
                <w:b/>
                <w:bCs/>
                <w:szCs w:val="24"/>
              </w:rPr>
            </w:pPr>
            <w:r w:rsidRPr="00F04EC6">
              <w:rPr>
                <w:rFonts w:eastAsia="Calibri" w:cs="Arial"/>
                <w:b/>
                <w:bCs/>
                <w:szCs w:val="24"/>
              </w:rPr>
              <w:t>Sequence</w:t>
            </w:r>
          </w:p>
        </w:tc>
        <w:tc>
          <w:tcPr>
            <w:tcW w:w="2194" w:type="pct"/>
            <w:gridSpan w:val="2"/>
            <w:vAlign w:val="center"/>
          </w:tcPr>
          <w:p w14:paraId="7B939B03" w14:textId="77777777" w:rsidR="00F04EC6" w:rsidRPr="00F04EC6" w:rsidRDefault="00F04EC6" w:rsidP="00941C12">
            <w:pPr>
              <w:keepNext/>
              <w:jc w:val="center"/>
              <w:rPr>
                <w:rFonts w:eastAsia="Calibri" w:cs="Arial"/>
                <w:b/>
                <w:bCs/>
                <w:szCs w:val="24"/>
              </w:rPr>
            </w:pPr>
            <w:r w:rsidRPr="00F04EC6">
              <w:rPr>
                <w:rFonts w:eastAsia="Calibri" w:cs="Arial"/>
                <w:b/>
                <w:bCs/>
                <w:szCs w:val="24"/>
              </w:rPr>
              <w:t>Type of Compactor</w:t>
            </w:r>
          </w:p>
        </w:tc>
        <w:tc>
          <w:tcPr>
            <w:tcW w:w="1892" w:type="pct"/>
            <w:gridSpan w:val="2"/>
            <w:vAlign w:val="center"/>
          </w:tcPr>
          <w:p w14:paraId="68AEBE65" w14:textId="77777777" w:rsidR="00F04EC6" w:rsidRPr="00F04EC6" w:rsidRDefault="00F04EC6" w:rsidP="00941C12">
            <w:pPr>
              <w:jc w:val="center"/>
              <w:rPr>
                <w:rFonts w:eastAsia="Calibri" w:cs="Arial"/>
                <w:b/>
                <w:bCs/>
                <w:szCs w:val="24"/>
              </w:rPr>
            </w:pPr>
            <w:r w:rsidRPr="00F04EC6">
              <w:rPr>
                <w:rFonts w:eastAsia="Calibri" w:cs="Arial"/>
                <w:b/>
                <w:bCs/>
                <w:szCs w:val="24"/>
              </w:rPr>
              <w:t>No. of Coverages</w:t>
            </w:r>
          </w:p>
        </w:tc>
      </w:tr>
      <w:tr w:rsidR="00F04EC6" w:rsidRPr="00F04EC6" w14:paraId="42A0E2B6" w14:textId="77777777" w:rsidTr="00941C12">
        <w:trPr>
          <w:jc w:val="center"/>
        </w:trPr>
        <w:tc>
          <w:tcPr>
            <w:tcW w:w="914" w:type="pct"/>
            <w:vMerge/>
            <w:vAlign w:val="center"/>
          </w:tcPr>
          <w:p w14:paraId="1326D652" w14:textId="77777777" w:rsidR="00F04EC6" w:rsidRPr="00F04EC6" w:rsidRDefault="00F04EC6" w:rsidP="00941C12">
            <w:pPr>
              <w:keepNext/>
              <w:ind w:left="-270" w:right="-259"/>
              <w:jc w:val="center"/>
              <w:rPr>
                <w:rFonts w:eastAsia="Calibri" w:cs="Arial"/>
                <w:b/>
                <w:bCs/>
                <w:szCs w:val="24"/>
              </w:rPr>
            </w:pPr>
          </w:p>
        </w:tc>
        <w:tc>
          <w:tcPr>
            <w:tcW w:w="1131" w:type="pct"/>
            <w:vAlign w:val="center"/>
          </w:tcPr>
          <w:p w14:paraId="53F8BE69" w14:textId="77777777" w:rsidR="00F04EC6" w:rsidRPr="00F04EC6" w:rsidRDefault="00F04EC6" w:rsidP="00941C12">
            <w:pPr>
              <w:keepNext/>
              <w:ind w:left="-266" w:right="-243"/>
              <w:jc w:val="center"/>
              <w:rPr>
                <w:rFonts w:eastAsia="Calibri" w:cs="Arial"/>
                <w:b/>
                <w:bCs/>
                <w:szCs w:val="24"/>
              </w:rPr>
            </w:pPr>
            <w:r w:rsidRPr="00F04EC6">
              <w:rPr>
                <w:rFonts w:eastAsia="Calibri" w:cs="Arial"/>
                <w:b/>
                <w:bCs/>
                <w:szCs w:val="24"/>
              </w:rPr>
              <w:t>Option No. 1</w:t>
            </w:r>
          </w:p>
        </w:tc>
        <w:tc>
          <w:tcPr>
            <w:tcW w:w="1064" w:type="pct"/>
            <w:vAlign w:val="center"/>
          </w:tcPr>
          <w:p w14:paraId="08ADABF2" w14:textId="77777777" w:rsidR="00F04EC6" w:rsidRPr="00F04EC6" w:rsidRDefault="00F04EC6" w:rsidP="00941C12">
            <w:pPr>
              <w:ind w:left="-200" w:right="-227"/>
              <w:jc w:val="center"/>
              <w:rPr>
                <w:rFonts w:eastAsia="Calibri" w:cs="Arial"/>
                <w:b/>
                <w:bCs/>
                <w:szCs w:val="24"/>
              </w:rPr>
            </w:pPr>
            <w:r w:rsidRPr="00F04EC6">
              <w:rPr>
                <w:rFonts w:eastAsia="Calibri" w:cs="Arial"/>
                <w:b/>
                <w:bCs/>
                <w:szCs w:val="24"/>
              </w:rPr>
              <w:t>Option No. 2</w:t>
            </w:r>
          </w:p>
        </w:tc>
        <w:tc>
          <w:tcPr>
            <w:tcW w:w="942" w:type="pct"/>
            <w:vAlign w:val="center"/>
          </w:tcPr>
          <w:p w14:paraId="09AA28AD" w14:textId="77777777" w:rsidR="00F04EC6" w:rsidRPr="00F04EC6" w:rsidRDefault="00F04EC6" w:rsidP="00941C12">
            <w:pPr>
              <w:ind w:left="-224" w:right="-259"/>
              <w:jc w:val="center"/>
              <w:rPr>
                <w:rFonts w:eastAsia="Calibri" w:cs="Arial"/>
                <w:b/>
                <w:bCs/>
                <w:szCs w:val="24"/>
              </w:rPr>
            </w:pPr>
            <w:r w:rsidRPr="00F04EC6">
              <w:rPr>
                <w:rFonts w:eastAsia="Calibri" w:cs="Arial"/>
                <w:b/>
                <w:bCs/>
                <w:szCs w:val="24"/>
              </w:rPr>
              <w:t>Option No. 1</w:t>
            </w:r>
          </w:p>
        </w:tc>
        <w:tc>
          <w:tcPr>
            <w:tcW w:w="949" w:type="pct"/>
            <w:vAlign w:val="center"/>
          </w:tcPr>
          <w:p w14:paraId="5FE72C71" w14:textId="77777777" w:rsidR="00F04EC6" w:rsidRPr="00F04EC6" w:rsidRDefault="00F04EC6" w:rsidP="00941C12">
            <w:pPr>
              <w:ind w:left="-269" w:right="-203"/>
              <w:jc w:val="center"/>
              <w:rPr>
                <w:rFonts w:eastAsia="Calibri" w:cs="Arial"/>
                <w:b/>
                <w:bCs/>
                <w:szCs w:val="24"/>
              </w:rPr>
            </w:pPr>
            <w:r w:rsidRPr="00F04EC6">
              <w:rPr>
                <w:rFonts w:eastAsia="Calibri" w:cs="Arial"/>
                <w:b/>
                <w:bCs/>
                <w:szCs w:val="24"/>
              </w:rPr>
              <w:t>Option No. 2</w:t>
            </w:r>
          </w:p>
        </w:tc>
      </w:tr>
      <w:tr w:rsidR="00F04EC6" w:rsidRPr="00F04EC6" w14:paraId="22363FFD" w14:textId="77777777" w:rsidTr="00941C12">
        <w:trPr>
          <w:jc w:val="center"/>
        </w:trPr>
        <w:tc>
          <w:tcPr>
            <w:tcW w:w="914" w:type="pct"/>
            <w:vAlign w:val="center"/>
          </w:tcPr>
          <w:p w14:paraId="31263D08" w14:textId="77777777" w:rsidR="00F04EC6" w:rsidRPr="00F04EC6" w:rsidRDefault="00F04EC6" w:rsidP="00941C12">
            <w:pPr>
              <w:keepNext/>
              <w:tabs>
                <w:tab w:val="left" w:pos="360"/>
                <w:tab w:val="left" w:pos="720"/>
                <w:tab w:val="left" w:pos="1080"/>
                <w:tab w:val="left" w:pos="1440"/>
                <w:tab w:val="left" w:pos="1800"/>
                <w:tab w:val="left" w:pos="2160"/>
                <w:tab w:val="left" w:pos="2520"/>
              </w:tabs>
              <w:jc w:val="center"/>
              <w:rPr>
                <w:rFonts w:eastAsia="Calibri" w:cs="Arial"/>
                <w:b/>
                <w:bCs/>
                <w:szCs w:val="24"/>
              </w:rPr>
            </w:pPr>
            <w:r w:rsidRPr="00F04EC6">
              <w:rPr>
                <w:rFonts w:eastAsia="Calibri" w:cs="Arial"/>
                <w:b/>
                <w:bCs/>
                <w:szCs w:val="24"/>
              </w:rPr>
              <w:t>Initial</w:t>
            </w:r>
          </w:p>
        </w:tc>
        <w:tc>
          <w:tcPr>
            <w:tcW w:w="1131" w:type="pct"/>
            <w:vAlign w:val="center"/>
          </w:tcPr>
          <w:p w14:paraId="23001860" w14:textId="77777777" w:rsidR="00F04EC6" w:rsidRPr="00F04EC6" w:rsidRDefault="00F04EC6" w:rsidP="00941C12">
            <w:pPr>
              <w:keepNext/>
              <w:tabs>
                <w:tab w:val="left" w:pos="360"/>
                <w:tab w:val="left" w:pos="720"/>
                <w:tab w:val="left" w:pos="1080"/>
                <w:tab w:val="left" w:pos="1440"/>
                <w:tab w:val="left" w:pos="1800"/>
                <w:tab w:val="left" w:pos="2160"/>
                <w:tab w:val="left" w:pos="2520"/>
              </w:tabs>
              <w:ind w:left="-266" w:right="-243"/>
              <w:jc w:val="center"/>
              <w:rPr>
                <w:rFonts w:eastAsia="Calibri" w:cs="Arial"/>
                <w:szCs w:val="24"/>
              </w:rPr>
            </w:pPr>
            <w:r w:rsidRPr="00F04EC6">
              <w:rPr>
                <w:rFonts w:eastAsia="Calibri" w:cs="Arial"/>
                <w:szCs w:val="24"/>
              </w:rPr>
              <w:t>Static Steel</w:t>
            </w:r>
          </w:p>
        </w:tc>
        <w:tc>
          <w:tcPr>
            <w:tcW w:w="1064" w:type="pct"/>
            <w:vAlign w:val="center"/>
          </w:tcPr>
          <w:p w14:paraId="55B3E4C1" w14:textId="77777777" w:rsidR="00F04EC6" w:rsidRPr="00F04EC6" w:rsidRDefault="00F04EC6" w:rsidP="00941C12">
            <w:pPr>
              <w:tabs>
                <w:tab w:val="left" w:pos="360"/>
                <w:tab w:val="left" w:pos="720"/>
                <w:tab w:val="left" w:pos="1080"/>
                <w:tab w:val="left" w:pos="1440"/>
                <w:tab w:val="left" w:pos="1800"/>
                <w:tab w:val="left" w:pos="2160"/>
                <w:tab w:val="left" w:pos="2520"/>
              </w:tabs>
              <w:ind w:left="-200" w:right="-227"/>
              <w:jc w:val="center"/>
              <w:rPr>
                <w:rFonts w:eastAsia="Calibri" w:cs="Arial"/>
                <w:szCs w:val="24"/>
              </w:rPr>
            </w:pPr>
            <w:r w:rsidRPr="00F04EC6">
              <w:rPr>
                <w:rFonts w:eastAsia="Calibri" w:cs="Arial"/>
                <w:szCs w:val="24"/>
              </w:rPr>
              <w:t>Vibrating Steel</w:t>
            </w:r>
          </w:p>
        </w:tc>
        <w:tc>
          <w:tcPr>
            <w:tcW w:w="942" w:type="pct"/>
            <w:vAlign w:val="center"/>
          </w:tcPr>
          <w:p w14:paraId="715B9DB2" w14:textId="77777777" w:rsidR="00F04EC6" w:rsidRPr="00F04EC6" w:rsidRDefault="00F04EC6" w:rsidP="00941C12">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1</w:t>
            </w:r>
          </w:p>
        </w:tc>
        <w:tc>
          <w:tcPr>
            <w:tcW w:w="949" w:type="pct"/>
            <w:vAlign w:val="center"/>
          </w:tcPr>
          <w:p w14:paraId="62BDB0D8" w14:textId="77777777" w:rsidR="00F04EC6" w:rsidRPr="00F04EC6" w:rsidRDefault="00F04EC6" w:rsidP="00941C12">
            <w:pPr>
              <w:tabs>
                <w:tab w:val="left" w:pos="360"/>
                <w:tab w:val="left" w:pos="720"/>
                <w:tab w:val="left" w:pos="1080"/>
                <w:tab w:val="left" w:pos="1440"/>
                <w:tab w:val="left" w:pos="1800"/>
                <w:tab w:val="left" w:pos="2160"/>
                <w:tab w:val="left" w:pos="2520"/>
              </w:tabs>
              <w:jc w:val="center"/>
              <w:rPr>
                <w:rFonts w:eastAsia="Calibri" w:cs="Arial"/>
                <w:szCs w:val="24"/>
              </w:rPr>
            </w:pPr>
            <w:r w:rsidRPr="00F04EC6">
              <w:rPr>
                <w:rFonts w:eastAsia="Calibri" w:cs="Arial"/>
                <w:szCs w:val="24"/>
              </w:rPr>
              <w:t>1</w:t>
            </w:r>
          </w:p>
        </w:tc>
      </w:tr>
      <w:tr w:rsidR="00F04EC6" w:rsidRPr="00F04EC6" w14:paraId="568558C5" w14:textId="77777777" w:rsidTr="00941C12">
        <w:trPr>
          <w:jc w:val="center"/>
        </w:trPr>
        <w:tc>
          <w:tcPr>
            <w:tcW w:w="914" w:type="pct"/>
            <w:vAlign w:val="center"/>
          </w:tcPr>
          <w:p w14:paraId="16418782" w14:textId="77777777" w:rsidR="00F04EC6" w:rsidRPr="00F04EC6" w:rsidRDefault="00F04EC6" w:rsidP="00941C12">
            <w:pPr>
              <w:keepNext/>
              <w:tabs>
                <w:tab w:val="left" w:pos="360"/>
                <w:tab w:val="left" w:pos="720"/>
                <w:tab w:val="left" w:pos="1080"/>
                <w:tab w:val="left" w:pos="1440"/>
                <w:tab w:val="left" w:pos="1800"/>
                <w:tab w:val="left" w:pos="2160"/>
                <w:tab w:val="left" w:pos="2520"/>
              </w:tabs>
              <w:ind w:left="-270" w:right="-259"/>
              <w:jc w:val="center"/>
              <w:rPr>
                <w:rFonts w:eastAsia="Calibri" w:cs="Arial"/>
                <w:b/>
                <w:bCs/>
                <w:szCs w:val="24"/>
              </w:rPr>
            </w:pPr>
            <w:r w:rsidRPr="00F04EC6">
              <w:rPr>
                <w:rFonts w:eastAsia="Calibri" w:cs="Arial"/>
                <w:b/>
                <w:bCs/>
                <w:szCs w:val="24"/>
              </w:rPr>
              <w:t>Intermediate</w:t>
            </w:r>
          </w:p>
        </w:tc>
        <w:tc>
          <w:tcPr>
            <w:tcW w:w="1131" w:type="pct"/>
            <w:vAlign w:val="center"/>
          </w:tcPr>
          <w:p w14:paraId="6AF83B59" w14:textId="77777777" w:rsidR="00F04EC6" w:rsidRPr="00F04EC6" w:rsidRDefault="00F04EC6" w:rsidP="00941C12">
            <w:pPr>
              <w:keepNext/>
              <w:tabs>
                <w:tab w:val="left" w:pos="360"/>
                <w:tab w:val="left" w:pos="720"/>
                <w:tab w:val="left" w:pos="1080"/>
                <w:tab w:val="left" w:pos="1440"/>
                <w:tab w:val="left" w:pos="1800"/>
                <w:tab w:val="left" w:pos="2160"/>
                <w:tab w:val="left" w:pos="2520"/>
              </w:tabs>
              <w:ind w:left="-266" w:right="-243"/>
              <w:jc w:val="center"/>
              <w:rPr>
                <w:rFonts w:eastAsia="Calibri" w:cs="Arial"/>
                <w:szCs w:val="24"/>
              </w:rPr>
            </w:pPr>
            <w:r w:rsidRPr="00F04EC6">
              <w:rPr>
                <w:rFonts w:eastAsia="Calibri" w:cs="Arial"/>
                <w:szCs w:val="24"/>
              </w:rPr>
              <w:t>Pneumatic Tired</w:t>
            </w:r>
          </w:p>
        </w:tc>
        <w:tc>
          <w:tcPr>
            <w:tcW w:w="1064" w:type="pct"/>
            <w:vAlign w:val="center"/>
          </w:tcPr>
          <w:p w14:paraId="5009BD37" w14:textId="77777777" w:rsidR="00F04EC6" w:rsidRPr="00F04EC6" w:rsidRDefault="00F04EC6" w:rsidP="00941C12">
            <w:pPr>
              <w:tabs>
                <w:tab w:val="left" w:pos="360"/>
                <w:tab w:val="left" w:pos="720"/>
                <w:tab w:val="left" w:pos="1080"/>
                <w:tab w:val="left" w:pos="1440"/>
                <w:tab w:val="left" w:pos="1800"/>
                <w:tab w:val="left" w:pos="2160"/>
                <w:tab w:val="left" w:pos="2520"/>
              </w:tabs>
              <w:ind w:left="-200" w:right="-227"/>
              <w:jc w:val="center"/>
              <w:rPr>
                <w:rFonts w:eastAsia="Calibri" w:cs="Arial"/>
                <w:szCs w:val="24"/>
              </w:rPr>
            </w:pPr>
            <w:r w:rsidRPr="00F04EC6">
              <w:rPr>
                <w:rFonts w:eastAsia="Calibri" w:cs="Arial"/>
                <w:szCs w:val="24"/>
              </w:rPr>
              <w:t>Vibrating Steel</w:t>
            </w:r>
          </w:p>
        </w:tc>
        <w:tc>
          <w:tcPr>
            <w:tcW w:w="942" w:type="pct"/>
            <w:vAlign w:val="center"/>
          </w:tcPr>
          <w:p w14:paraId="20ACD8CC" w14:textId="77777777" w:rsidR="00F04EC6" w:rsidRPr="00F04EC6" w:rsidRDefault="00F04EC6" w:rsidP="00941C12">
            <w:pPr>
              <w:tabs>
                <w:tab w:val="left" w:pos="720"/>
                <w:tab w:val="left" w:pos="1080"/>
                <w:tab w:val="left" w:pos="1440"/>
                <w:tab w:val="left" w:pos="1800"/>
                <w:tab w:val="left" w:pos="2160"/>
                <w:tab w:val="left" w:pos="2520"/>
              </w:tabs>
              <w:ind w:left="-216" w:right="-263"/>
              <w:jc w:val="center"/>
              <w:rPr>
                <w:rFonts w:eastAsia="Calibri" w:cs="Arial"/>
                <w:szCs w:val="24"/>
              </w:rPr>
            </w:pPr>
            <w:r w:rsidRPr="00F04EC6">
              <w:rPr>
                <w:rFonts w:eastAsia="Calibri" w:cs="Arial"/>
                <w:szCs w:val="24"/>
              </w:rPr>
              <w:t>2 - 6*</w:t>
            </w:r>
          </w:p>
        </w:tc>
        <w:tc>
          <w:tcPr>
            <w:tcW w:w="949" w:type="pct"/>
            <w:vAlign w:val="center"/>
          </w:tcPr>
          <w:p w14:paraId="2205E094" w14:textId="77777777" w:rsidR="00F04EC6" w:rsidRPr="00F04EC6" w:rsidRDefault="00F04EC6" w:rsidP="00941C12">
            <w:pPr>
              <w:tabs>
                <w:tab w:val="left" w:pos="720"/>
                <w:tab w:val="left" w:pos="1080"/>
                <w:tab w:val="left" w:pos="1440"/>
                <w:tab w:val="left" w:pos="1800"/>
                <w:tab w:val="left" w:pos="2160"/>
                <w:tab w:val="left" w:pos="2520"/>
              </w:tabs>
              <w:ind w:left="-269" w:right="-293"/>
              <w:jc w:val="center"/>
              <w:rPr>
                <w:rFonts w:eastAsia="Calibri" w:cs="Arial"/>
                <w:szCs w:val="24"/>
              </w:rPr>
            </w:pPr>
            <w:r w:rsidRPr="00F04EC6">
              <w:rPr>
                <w:rFonts w:eastAsia="Calibri" w:cs="Arial"/>
                <w:szCs w:val="24"/>
              </w:rPr>
              <w:t>2 - 4*</w:t>
            </w:r>
          </w:p>
        </w:tc>
      </w:tr>
      <w:tr w:rsidR="00F04EC6" w:rsidRPr="00F04EC6" w14:paraId="288277CD" w14:textId="77777777" w:rsidTr="00941C12">
        <w:trPr>
          <w:jc w:val="center"/>
        </w:trPr>
        <w:tc>
          <w:tcPr>
            <w:tcW w:w="914" w:type="pct"/>
            <w:vAlign w:val="center"/>
          </w:tcPr>
          <w:p w14:paraId="54AB5096" w14:textId="77777777" w:rsidR="00F04EC6" w:rsidRPr="00F04EC6" w:rsidRDefault="00F04EC6" w:rsidP="00941C12">
            <w:pPr>
              <w:keepNext/>
              <w:tabs>
                <w:tab w:val="left" w:pos="360"/>
                <w:tab w:val="left" w:pos="720"/>
                <w:tab w:val="left" w:pos="1080"/>
                <w:tab w:val="left" w:pos="1440"/>
                <w:tab w:val="left" w:pos="1800"/>
                <w:tab w:val="left" w:pos="2160"/>
                <w:tab w:val="left" w:pos="2520"/>
              </w:tabs>
              <w:jc w:val="center"/>
              <w:rPr>
                <w:rFonts w:eastAsia="Calibri" w:cs="Arial"/>
                <w:b/>
                <w:bCs/>
                <w:szCs w:val="24"/>
              </w:rPr>
            </w:pPr>
            <w:r w:rsidRPr="00F04EC6">
              <w:rPr>
                <w:rFonts w:eastAsia="Calibri" w:cs="Arial"/>
                <w:b/>
                <w:bCs/>
                <w:szCs w:val="24"/>
              </w:rPr>
              <w:t>Finish</w:t>
            </w:r>
          </w:p>
        </w:tc>
        <w:tc>
          <w:tcPr>
            <w:tcW w:w="1131" w:type="pct"/>
            <w:vAlign w:val="center"/>
          </w:tcPr>
          <w:p w14:paraId="4B3F6E39" w14:textId="77777777" w:rsidR="00F04EC6" w:rsidRPr="00F04EC6" w:rsidRDefault="00F04EC6" w:rsidP="00941C12">
            <w:pPr>
              <w:keepNext/>
              <w:tabs>
                <w:tab w:val="left" w:pos="360"/>
                <w:tab w:val="left" w:pos="720"/>
                <w:tab w:val="left" w:pos="1080"/>
                <w:tab w:val="left" w:pos="1440"/>
                <w:tab w:val="left" w:pos="1800"/>
                <w:tab w:val="left" w:pos="2160"/>
                <w:tab w:val="left" w:pos="2520"/>
              </w:tabs>
              <w:ind w:left="-266" w:right="-243"/>
              <w:jc w:val="center"/>
              <w:rPr>
                <w:rFonts w:eastAsia="Calibri" w:cs="Arial"/>
                <w:szCs w:val="24"/>
              </w:rPr>
            </w:pPr>
            <w:r w:rsidRPr="00F04EC6">
              <w:rPr>
                <w:rFonts w:eastAsia="Calibri" w:cs="Arial"/>
                <w:szCs w:val="24"/>
              </w:rPr>
              <w:t>Static Steel</w:t>
            </w:r>
          </w:p>
        </w:tc>
        <w:tc>
          <w:tcPr>
            <w:tcW w:w="1064" w:type="pct"/>
            <w:vAlign w:val="center"/>
          </w:tcPr>
          <w:p w14:paraId="5B74517A" w14:textId="77777777" w:rsidR="00F04EC6" w:rsidRPr="00F04EC6" w:rsidRDefault="00F04EC6" w:rsidP="00941C12">
            <w:pPr>
              <w:tabs>
                <w:tab w:val="left" w:pos="360"/>
                <w:tab w:val="left" w:pos="720"/>
                <w:tab w:val="left" w:pos="1080"/>
                <w:tab w:val="left" w:pos="1440"/>
                <w:tab w:val="left" w:pos="1800"/>
                <w:tab w:val="left" w:pos="2160"/>
                <w:tab w:val="left" w:pos="2520"/>
              </w:tabs>
              <w:ind w:left="-200" w:right="-227"/>
              <w:jc w:val="center"/>
              <w:rPr>
                <w:rFonts w:eastAsia="Calibri" w:cs="Arial"/>
                <w:szCs w:val="24"/>
              </w:rPr>
            </w:pPr>
            <w:r w:rsidRPr="00F04EC6">
              <w:rPr>
                <w:rFonts w:eastAsia="Calibri" w:cs="Arial"/>
                <w:szCs w:val="24"/>
              </w:rPr>
              <w:t>Static Steel</w:t>
            </w:r>
          </w:p>
        </w:tc>
        <w:tc>
          <w:tcPr>
            <w:tcW w:w="942" w:type="pct"/>
            <w:vAlign w:val="center"/>
          </w:tcPr>
          <w:p w14:paraId="1866AE2F" w14:textId="77777777" w:rsidR="00F04EC6" w:rsidRPr="00F04EC6" w:rsidRDefault="00F04EC6" w:rsidP="00941C12">
            <w:pPr>
              <w:tabs>
                <w:tab w:val="left" w:pos="720"/>
                <w:tab w:val="left" w:pos="1080"/>
                <w:tab w:val="left" w:pos="1440"/>
                <w:tab w:val="left" w:pos="1800"/>
                <w:tab w:val="left" w:pos="2160"/>
                <w:tab w:val="left" w:pos="2520"/>
              </w:tabs>
              <w:ind w:left="-269" w:right="-293"/>
              <w:jc w:val="center"/>
              <w:rPr>
                <w:rFonts w:eastAsia="Calibri" w:cs="Arial"/>
                <w:szCs w:val="24"/>
              </w:rPr>
            </w:pPr>
            <w:r w:rsidRPr="00F04EC6">
              <w:rPr>
                <w:rFonts w:eastAsia="Calibri" w:cs="Arial"/>
                <w:szCs w:val="24"/>
              </w:rPr>
              <w:t>1 - 3</w:t>
            </w:r>
          </w:p>
        </w:tc>
        <w:tc>
          <w:tcPr>
            <w:tcW w:w="949" w:type="pct"/>
            <w:vAlign w:val="center"/>
          </w:tcPr>
          <w:p w14:paraId="3634F407" w14:textId="77777777" w:rsidR="00F04EC6" w:rsidRPr="00F04EC6" w:rsidRDefault="00F04EC6" w:rsidP="00941C12">
            <w:pPr>
              <w:tabs>
                <w:tab w:val="left" w:pos="720"/>
                <w:tab w:val="left" w:pos="1080"/>
                <w:tab w:val="left" w:pos="1440"/>
                <w:tab w:val="left" w:pos="1800"/>
                <w:tab w:val="left" w:pos="2160"/>
                <w:tab w:val="left" w:pos="2520"/>
              </w:tabs>
              <w:ind w:left="-269" w:right="-293"/>
              <w:jc w:val="center"/>
              <w:rPr>
                <w:rFonts w:eastAsia="Calibri" w:cs="Arial"/>
                <w:szCs w:val="24"/>
              </w:rPr>
            </w:pPr>
            <w:r w:rsidRPr="00F04EC6">
              <w:rPr>
                <w:rFonts w:eastAsia="Calibri" w:cs="Arial"/>
                <w:szCs w:val="24"/>
              </w:rPr>
              <w:t>1 - 3</w:t>
            </w:r>
          </w:p>
        </w:tc>
      </w:tr>
      <w:tr w:rsidR="00F04EC6" w:rsidRPr="00F04EC6" w14:paraId="7A041331" w14:textId="77777777" w:rsidTr="00941C12">
        <w:trPr>
          <w:jc w:val="center"/>
        </w:trPr>
        <w:tc>
          <w:tcPr>
            <w:tcW w:w="5000" w:type="pct"/>
            <w:gridSpan w:val="5"/>
          </w:tcPr>
          <w:p w14:paraId="303AC359" w14:textId="77777777" w:rsidR="00F04EC6" w:rsidRPr="00F04EC6" w:rsidRDefault="00F04EC6" w:rsidP="00F04EC6">
            <w:pPr>
              <w:keepNext/>
              <w:tabs>
                <w:tab w:val="left" w:pos="360"/>
                <w:tab w:val="left" w:pos="720"/>
                <w:tab w:val="left" w:pos="1080"/>
                <w:tab w:val="left" w:pos="1440"/>
                <w:tab w:val="left" w:pos="1800"/>
                <w:tab w:val="left" w:pos="2160"/>
                <w:tab w:val="left" w:pos="2520"/>
              </w:tabs>
              <w:ind w:left="-179"/>
              <w:jc w:val="both"/>
              <w:rPr>
                <w:rFonts w:eastAsia="Calibri" w:cs="Arial"/>
                <w:szCs w:val="24"/>
              </w:rPr>
            </w:pPr>
            <w:r w:rsidRPr="00F04EC6">
              <w:rPr>
                <w:rFonts w:eastAsia="Calibri" w:cs="Arial"/>
                <w:szCs w:val="24"/>
              </w:rPr>
              <w:t>Note:</w:t>
            </w:r>
          </w:p>
          <w:p w14:paraId="5964F8EF" w14:textId="77777777" w:rsidR="00F04EC6" w:rsidRPr="00F04EC6" w:rsidRDefault="00F04EC6" w:rsidP="00F04EC6">
            <w:pPr>
              <w:keepNext/>
              <w:tabs>
                <w:tab w:val="left" w:pos="360"/>
                <w:tab w:val="left" w:pos="720"/>
                <w:tab w:val="left" w:pos="1080"/>
                <w:tab w:val="left" w:pos="1440"/>
                <w:tab w:val="left" w:pos="1800"/>
                <w:tab w:val="left" w:pos="2160"/>
                <w:tab w:val="left" w:pos="2520"/>
              </w:tabs>
              <w:ind w:left="-179"/>
              <w:jc w:val="both"/>
              <w:rPr>
                <w:rFonts w:eastAsia="Calibri" w:cs="Arial"/>
                <w:szCs w:val="24"/>
              </w:rPr>
            </w:pPr>
          </w:p>
          <w:p w14:paraId="11AECD3B" w14:textId="77777777" w:rsidR="00F04EC6" w:rsidRPr="00F04EC6" w:rsidRDefault="00F04EC6" w:rsidP="00F04EC6">
            <w:pPr>
              <w:keepNext/>
              <w:tabs>
                <w:tab w:val="left" w:pos="360"/>
                <w:tab w:val="left" w:pos="720"/>
                <w:tab w:val="left" w:pos="1080"/>
                <w:tab w:val="left" w:pos="1440"/>
                <w:tab w:val="left" w:pos="1800"/>
                <w:tab w:val="left" w:pos="2160"/>
                <w:tab w:val="left" w:pos="2520"/>
              </w:tabs>
              <w:ind w:left="-179"/>
              <w:jc w:val="both"/>
              <w:rPr>
                <w:rFonts w:eastAsia="Calibri" w:cs="Arial"/>
                <w:szCs w:val="24"/>
              </w:rPr>
            </w:pPr>
            <w:r w:rsidRPr="00F04EC6">
              <w:rPr>
                <w:rFonts w:eastAsia="Calibri" w:cs="Arial"/>
                <w:szCs w:val="24"/>
              </w:rPr>
              <w:t>* Based on the roller pattern which exhibits the best performance.</w:t>
            </w:r>
          </w:p>
        </w:tc>
      </w:tr>
    </w:tbl>
    <w:p w14:paraId="096138F0" w14:textId="77777777" w:rsidR="00F04EC6" w:rsidRP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71D20582"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Engineer shall select the option for compaction and, when pneumatic-tired compactors are used, will designate the tire pressure.</w:t>
      </w:r>
    </w:p>
    <w:p w14:paraId="5E3B036F"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212A4084"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Steel wheel compactors shall not be used in the vibratory mode for courses of 1 inch or less in nominal thickness nor when the temperature of the asphaltic concrete falls below 180 degrees F.  Steel wheel compactors shall weigh not less than 8 tons.</w:t>
      </w:r>
    </w:p>
    <w:p w14:paraId="18FF8F6B"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6CF9DE31"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Initial and intermediate compaction shall be completed before the temperature of the asphaltic concrete falls below 200 degrees F.  All edges shall be rolled with a pneumatic tired compactor, or other methods approved by the Engineer, while the mixture is still hot.</w:t>
      </w:r>
    </w:p>
    <w:p w14:paraId="1F2DCA66"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48CE00A0"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Compaction will be deemed to be acceptable on the condition that the asphaltic concrete is compacted using the type of compactors specified, ballasted and operated as specified and with the number of coverages of the compactors as specified.</w:t>
      </w:r>
    </w:p>
    <w:p w14:paraId="3ABA6C51"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21FAD983" w14:textId="77777777" w:rsidR="00F04EC6" w:rsidRDefault="00F04EC6" w:rsidP="00941C12">
      <w:pPr>
        <w:keepNext/>
        <w:tabs>
          <w:tab w:val="left" w:pos="1890"/>
        </w:tabs>
        <w:ind w:left="1890" w:hanging="1890"/>
        <w:jc w:val="both"/>
        <w:outlineLvl w:val="2"/>
        <w:rPr>
          <w:rFonts w:eastAsia="Calibri" w:cs="Arial"/>
          <w:b/>
          <w:szCs w:val="24"/>
        </w:rPr>
      </w:pPr>
      <w:r w:rsidRPr="00F04EC6">
        <w:rPr>
          <w:rFonts w:eastAsia="Calibri" w:cs="Arial"/>
          <w:b/>
          <w:szCs w:val="24"/>
        </w:rPr>
        <w:t>409-3.03</w:t>
      </w:r>
      <w:r w:rsidRPr="00F04EC6">
        <w:rPr>
          <w:rFonts w:eastAsia="Calibri" w:cs="Arial"/>
          <w:b/>
          <w:szCs w:val="24"/>
        </w:rPr>
        <w:tab/>
        <w:t>Acceptance:</w:t>
      </w:r>
    </w:p>
    <w:p w14:paraId="1CDA4149" w14:textId="77777777" w:rsidR="00941C12" w:rsidRPr="00F04EC6" w:rsidRDefault="00941C12" w:rsidP="00941C12">
      <w:pPr>
        <w:keepNext/>
        <w:tabs>
          <w:tab w:val="left" w:pos="1890"/>
        </w:tabs>
        <w:ind w:left="1890" w:hanging="1890"/>
        <w:jc w:val="both"/>
        <w:outlineLvl w:val="2"/>
        <w:rPr>
          <w:rFonts w:eastAsia="Calibri" w:cs="Arial"/>
          <w:b/>
          <w:szCs w:val="24"/>
        </w:rPr>
      </w:pPr>
    </w:p>
    <w:p w14:paraId="4B3D3202"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Asphaltic concrete will be accepted complete in place unless the result of any test varies from the contractor’s mix design target value (TV) as follows:</w:t>
      </w:r>
    </w:p>
    <w:p w14:paraId="05B44CC0" w14:textId="77777777" w:rsidR="00AE4CD9" w:rsidRPr="00AE4CD9" w:rsidRDefault="00AE4CD9" w:rsidP="00AE4CD9">
      <w:pPr>
        <w:tabs>
          <w:tab w:val="left" w:pos="720"/>
          <w:tab w:val="left" w:pos="1267"/>
          <w:tab w:val="left" w:pos="1886"/>
          <w:tab w:val="left" w:pos="2434"/>
          <w:tab w:val="left" w:pos="2880"/>
        </w:tabs>
        <w:spacing w:line="240" w:lineRule="atLeast"/>
        <w:jc w:val="both"/>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00"/>
        <w:gridCol w:w="2610"/>
      </w:tblGrid>
      <w:tr w:rsidR="00AE4CD9" w:rsidRPr="00AE4CD9" w14:paraId="5CF31C17" w14:textId="77777777" w:rsidTr="00E83563">
        <w:trPr>
          <w:trHeight w:val="432"/>
        </w:trPr>
        <w:tc>
          <w:tcPr>
            <w:tcW w:w="3240" w:type="dxa"/>
            <w:vAlign w:val="center"/>
          </w:tcPr>
          <w:p w14:paraId="70F102F1"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rPr>
                <w:b/>
              </w:rPr>
              <w:t>Test Property</w:t>
            </w:r>
          </w:p>
        </w:tc>
        <w:tc>
          <w:tcPr>
            <w:tcW w:w="5310" w:type="dxa"/>
            <w:gridSpan w:val="2"/>
            <w:vAlign w:val="center"/>
          </w:tcPr>
          <w:p w14:paraId="690AC34C"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rPr>
                <w:b/>
              </w:rPr>
              <w:t>Allowable Variation from Target Value</w:t>
            </w:r>
          </w:p>
        </w:tc>
      </w:tr>
      <w:tr w:rsidR="00AE4CD9" w:rsidRPr="00AE4CD9" w14:paraId="03FAF519" w14:textId="77777777" w:rsidTr="00E83563">
        <w:tc>
          <w:tcPr>
            <w:tcW w:w="3240" w:type="dxa"/>
          </w:tcPr>
          <w:p w14:paraId="75898441"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Gradation (Sieve sizes)</w:t>
            </w:r>
          </w:p>
        </w:tc>
        <w:tc>
          <w:tcPr>
            <w:tcW w:w="2700" w:type="dxa"/>
          </w:tcPr>
          <w:p w14:paraId="37A3B304" w14:textId="77777777" w:rsidR="00AE4CD9" w:rsidRPr="00AE4CD9" w:rsidRDefault="00AE4CD9" w:rsidP="00AE4CD9">
            <w:pPr>
              <w:tabs>
                <w:tab w:val="left" w:pos="720"/>
                <w:tab w:val="left" w:pos="1267"/>
                <w:tab w:val="left" w:pos="1886"/>
                <w:tab w:val="left" w:pos="2434"/>
                <w:tab w:val="left" w:pos="2880"/>
              </w:tabs>
              <w:spacing w:line="240" w:lineRule="atLeast"/>
              <w:jc w:val="center"/>
            </w:pPr>
          </w:p>
        </w:tc>
        <w:tc>
          <w:tcPr>
            <w:tcW w:w="2610" w:type="dxa"/>
          </w:tcPr>
          <w:p w14:paraId="1E176E9B" w14:textId="77777777" w:rsidR="00AE4CD9" w:rsidRPr="00AE4CD9" w:rsidRDefault="00AE4CD9" w:rsidP="00AE4CD9">
            <w:pPr>
              <w:tabs>
                <w:tab w:val="left" w:pos="720"/>
                <w:tab w:val="left" w:pos="1267"/>
                <w:tab w:val="left" w:pos="1886"/>
                <w:tab w:val="left" w:pos="2434"/>
                <w:tab w:val="left" w:pos="2880"/>
              </w:tabs>
              <w:spacing w:line="240" w:lineRule="atLeast"/>
              <w:jc w:val="center"/>
            </w:pPr>
          </w:p>
        </w:tc>
      </w:tr>
      <w:tr w:rsidR="00AE4CD9" w:rsidRPr="00AE4CD9" w14:paraId="02907B0A" w14:textId="77777777" w:rsidTr="00E83563">
        <w:tc>
          <w:tcPr>
            <w:tcW w:w="3240" w:type="dxa"/>
          </w:tcPr>
          <w:p w14:paraId="4D9969D1"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 xml:space="preserve">           3/8 inch</w:t>
            </w:r>
          </w:p>
        </w:tc>
        <w:tc>
          <w:tcPr>
            <w:tcW w:w="2700" w:type="dxa"/>
          </w:tcPr>
          <w:p w14:paraId="117D5770"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–10.0</w:t>
            </w:r>
          </w:p>
        </w:tc>
        <w:tc>
          <w:tcPr>
            <w:tcW w:w="2610" w:type="dxa"/>
          </w:tcPr>
          <w:p w14:paraId="1090155E"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+ 10.0</w:t>
            </w:r>
          </w:p>
        </w:tc>
      </w:tr>
      <w:tr w:rsidR="00AE4CD9" w:rsidRPr="00AE4CD9" w14:paraId="262991A3" w14:textId="77777777" w:rsidTr="00E83563">
        <w:tc>
          <w:tcPr>
            <w:tcW w:w="3240" w:type="dxa"/>
          </w:tcPr>
          <w:p w14:paraId="7BCCD179"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 xml:space="preserve">           No. 8</w:t>
            </w:r>
          </w:p>
        </w:tc>
        <w:tc>
          <w:tcPr>
            <w:tcW w:w="2700" w:type="dxa"/>
          </w:tcPr>
          <w:p w14:paraId="7B8CFA8E"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 8.0</w:t>
            </w:r>
          </w:p>
        </w:tc>
        <w:tc>
          <w:tcPr>
            <w:tcW w:w="2610" w:type="dxa"/>
          </w:tcPr>
          <w:p w14:paraId="6A75040F"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+ 8.0</w:t>
            </w:r>
          </w:p>
        </w:tc>
      </w:tr>
      <w:tr w:rsidR="00AE4CD9" w:rsidRPr="00AE4CD9" w14:paraId="3ECA3984" w14:textId="77777777" w:rsidTr="00E83563">
        <w:tc>
          <w:tcPr>
            <w:tcW w:w="3240" w:type="dxa"/>
          </w:tcPr>
          <w:p w14:paraId="23C4DA0E"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lastRenderedPageBreak/>
              <w:t xml:space="preserve">           No. 40</w:t>
            </w:r>
          </w:p>
        </w:tc>
        <w:tc>
          <w:tcPr>
            <w:tcW w:w="2700" w:type="dxa"/>
          </w:tcPr>
          <w:p w14:paraId="51EE1BA2"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 6.0</w:t>
            </w:r>
          </w:p>
        </w:tc>
        <w:tc>
          <w:tcPr>
            <w:tcW w:w="2610" w:type="dxa"/>
          </w:tcPr>
          <w:p w14:paraId="36A6F9CF"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+ 6.0</w:t>
            </w:r>
          </w:p>
        </w:tc>
      </w:tr>
      <w:tr w:rsidR="00AE4CD9" w:rsidRPr="00AE4CD9" w14:paraId="172C0030" w14:textId="77777777" w:rsidTr="00E83563">
        <w:tc>
          <w:tcPr>
            <w:tcW w:w="3240" w:type="dxa"/>
          </w:tcPr>
          <w:p w14:paraId="6F0D4315"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 xml:space="preserve">           No. 200</w:t>
            </w:r>
          </w:p>
        </w:tc>
        <w:tc>
          <w:tcPr>
            <w:tcW w:w="2700" w:type="dxa"/>
          </w:tcPr>
          <w:p w14:paraId="6AD37D6E"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 2.5</w:t>
            </w:r>
          </w:p>
        </w:tc>
        <w:tc>
          <w:tcPr>
            <w:tcW w:w="2610" w:type="dxa"/>
          </w:tcPr>
          <w:p w14:paraId="4E7FC817"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+ 2.5</w:t>
            </w:r>
          </w:p>
        </w:tc>
      </w:tr>
      <w:tr w:rsidR="00AE4CD9" w:rsidRPr="00AE4CD9" w14:paraId="2E3D648F" w14:textId="77777777" w:rsidTr="00E83563">
        <w:tc>
          <w:tcPr>
            <w:tcW w:w="3240" w:type="dxa"/>
          </w:tcPr>
          <w:p w14:paraId="0E0FDF26"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Asphalt Cement Content</w:t>
            </w:r>
          </w:p>
        </w:tc>
        <w:tc>
          <w:tcPr>
            <w:tcW w:w="2700" w:type="dxa"/>
          </w:tcPr>
          <w:p w14:paraId="11F060A4"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 xml:space="preserve">  TV – 0.60</w:t>
            </w:r>
          </w:p>
        </w:tc>
        <w:tc>
          <w:tcPr>
            <w:tcW w:w="2610" w:type="dxa"/>
          </w:tcPr>
          <w:p w14:paraId="4DB83105"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 xml:space="preserve">  TV + 0.70</w:t>
            </w:r>
          </w:p>
        </w:tc>
      </w:tr>
      <w:tr w:rsidR="00AE4CD9" w:rsidRPr="00AE4CD9" w14:paraId="442B2786" w14:textId="77777777" w:rsidTr="00E83563">
        <w:tc>
          <w:tcPr>
            <w:tcW w:w="3240" w:type="dxa"/>
          </w:tcPr>
          <w:p w14:paraId="04479054"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Effective Voids</w:t>
            </w:r>
          </w:p>
        </w:tc>
        <w:tc>
          <w:tcPr>
            <w:tcW w:w="2700" w:type="dxa"/>
          </w:tcPr>
          <w:p w14:paraId="487899D7"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–2.5</w:t>
            </w:r>
          </w:p>
        </w:tc>
        <w:tc>
          <w:tcPr>
            <w:tcW w:w="2610" w:type="dxa"/>
          </w:tcPr>
          <w:p w14:paraId="55B2B734" w14:textId="77777777" w:rsidR="00AE4CD9" w:rsidRPr="00AE4CD9" w:rsidRDefault="00AE4CD9" w:rsidP="00AE4CD9">
            <w:pPr>
              <w:tabs>
                <w:tab w:val="left" w:pos="720"/>
                <w:tab w:val="left" w:pos="1267"/>
                <w:tab w:val="left" w:pos="1886"/>
                <w:tab w:val="left" w:pos="2434"/>
                <w:tab w:val="left" w:pos="2880"/>
              </w:tabs>
              <w:spacing w:line="240" w:lineRule="atLeast"/>
              <w:jc w:val="center"/>
            </w:pPr>
            <w:r w:rsidRPr="00AE4CD9">
              <w:t>TV + 2.0</w:t>
            </w:r>
          </w:p>
        </w:tc>
      </w:tr>
    </w:tbl>
    <w:p w14:paraId="46980D28" w14:textId="77777777" w:rsidR="00AE4CD9" w:rsidRPr="00AE4CD9" w:rsidRDefault="00AE4CD9" w:rsidP="00AE4CD9">
      <w:pPr>
        <w:tabs>
          <w:tab w:val="left" w:pos="720"/>
          <w:tab w:val="left" w:pos="1267"/>
          <w:tab w:val="left" w:pos="1886"/>
          <w:tab w:val="left" w:pos="2434"/>
          <w:tab w:val="left" w:pos="2880"/>
        </w:tabs>
        <w:spacing w:line="240" w:lineRule="atLeast"/>
        <w:jc w:val="both"/>
      </w:pPr>
    </w:p>
    <w:p w14:paraId="523D8A54" w14:textId="1E38A5E5" w:rsidR="00AE4CD9" w:rsidRPr="00AE4CD9" w:rsidRDefault="00AE4CD9" w:rsidP="00AE4CD9">
      <w:pPr>
        <w:tabs>
          <w:tab w:val="left" w:pos="720"/>
          <w:tab w:val="left" w:pos="1267"/>
          <w:tab w:val="left" w:pos="1886"/>
          <w:tab w:val="left" w:pos="2434"/>
          <w:tab w:val="left" w:pos="2880"/>
        </w:tabs>
        <w:spacing w:line="240" w:lineRule="atLeast"/>
        <w:jc w:val="both"/>
      </w:pPr>
      <w:r w:rsidRPr="00AE4CD9">
        <w:t xml:space="preserve">Within </w:t>
      </w:r>
      <w:r>
        <w:t>25</w:t>
      </w:r>
      <w:r w:rsidRPr="00AE4CD9">
        <w:t xml:space="preserve"> days after receiving notice of any failing test result(s), the contractor may submit a written proposal to accept the material represented by the failing test result(s), in place, at a reduction in cost.  If the failing test result(s) are only on </w:t>
      </w:r>
      <w:r>
        <w:t>A</w:t>
      </w:r>
      <w:r w:rsidRPr="00AE4CD9">
        <w:t xml:space="preserve">sphalt </w:t>
      </w:r>
      <w:r>
        <w:t>C</w:t>
      </w:r>
      <w:r w:rsidRPr="00AE4CD9">
        <w:t xml:space="preserve">ement </w:t>
      </w:r>
      <w:r>
        <w:t>C</w:t>
      </w:r>
      <w:r w:rsidRPr="00AE4CD9">
        <w:t xml:space="preserve">ontent and/or </w:t>
      </w:r>
      <w:r>
        <w:t>E</w:t>
      </w:r>
      <w:r w:rsidRPr="00AE4CD9">
        <w:t xml:space="preserve">ffective </w:t>
      </w:r>
      <w:r>
        <w:t>V</w:t>
      </w:r>
      <w:r w:rsidRPr="00AE4CD9">
        <w:t xml:space="preserve">oids, the reduction in cost will be $5.00 per ton.  If the failing test result(s) are only on </w:t>
      </w:r>
      <w:r>
        <w:t>G</w:t>
      </w:r>
      <w:r w:rsidRPr="00AE4CD9">
        <w:t xml:space="preserve">radation, the reduction in cost will be $3.00 per ton.  If the failing test result(s) are on </w:t>
      </w:r>
      <w:r>
        <w:t>A</w:t>
      </w:r>
      <w:r w:rsidRPr="00AE4CD9">
        <w:t xml:space="preserve">sphalt </w:t>
      </w:r>
      <w:r>
        <w:t>C</w:t>
      </w:r>
      <w:r w:rsidRPr="00AE4CD9">
        <w:t xml:space="preserve">ement </w:t>
      </w:r>
      <w:r>
        <w:t>C</w:t>
      </w:r>
      <w:r w:rsidRPr="00AE4CD9">
        <w:t xml:space="preserve">ontent and/or </w:t>
      </w:r>
      <w:r>
        <w:t>E</w:t>
      </w:r>
      <w:r w:rsidRPr="00AE4CD9">
        <w:t xml:space="preserve">ffective </w:t>
      </w:r>
      <w:r>
        <w:t>V</w:t>
      </w:r>
      <w:r w:rsidRPr="00AE4CD9">
        <w:t xml:space="preserve">oids, and also on </w:t>
      </w:r>
      <w:r>
        <w:t>G</w:t>
      </w:r>
      <w:r w:rsidRPr="00AE4CD9">
        <w:t xml:space="preserve">radation, the reduction in cost will be $5.00 per ton.  The proposal shall contain an engineering analysis of the anticipated performance </w:t>
      </w:r>
      <w:r>
        <w:t xml:space="preserve">(i.e. reduction in serviceability, in years) </w:t>
      </w:r>
      <w:r w:rsidRPr="00AE4CD9">
        <w:t xml:space="preserve">of the asphaltic concrete if left in place.  The engineering analysis shall also detail </w:t>
      </w:r>
      <w:r>
        <w:t xml:space="preserve">the potential root cause of the problem, </w:t>
      </w:r>
      <w:r w:rsidRPr="00AE4CD9">
        <w:t xml:space="preserve">any proposed corrective action, and the anticipated effect of such corrective action on the performance.  </w:t>
      </w:r>
      <w:r>
        <w:t xml:space="preserve">The engineering analysis shall only include acceptance or referee test results, as applicable to the standard specifications. The engineering analysis shall include the expected additional cost to the Department (over original performance life) to maintain the pavement at an acceptable condition. The engineering analysis shall include supporting information such as pictures of the area, control charts, plant and field records, etc. </w:t>
      </w:r>
      <w:r w:rsidRPr="00AE4CD9">
        <w:t>The engineering analysis shall be performed by an independent professional engineer, who is not an employee of the contractor or materials supplier, experienced in asphaltic concrete testing and the development of asphaltic concrete mix designs.</w:t>
      </w:r>
    </w:p>
    <w:p w14:paraId="1DF08758" w14:textId="77777777" w:rsidR="00AE4CD9" w:rsidRPr="00AE4CD9" w:rsidRDefault="00AE4CD9" w:rsidP="00AE4CD9">
      <w:pPr>
        <w:tabs>
          <w:tab w:val="left" w:pos="720"/>
          <w:tab w:val="left" w:pos="1267"/>
          <w:tab w:val="left" w:pos="1886"/>
          <w:tab w:val="left" w:pos="2434"/>
          <w:tab w:val="left" w:pos="2880"/>
        </w:tabs>
        <w:spacing w:line="240" w:lineRule="atLeast"/>
        <w:jc w:val="both"/>
      </w:pPr>
    </w:p>
    <w:p w14:paraId="2F84F1BE"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Within three working days, the Engineer will determine whether or not to accept the contractor’s proposal.  If the proposal is accepted, the asphaltic concrete shall remain in place, at a reduction in cost per ton, as described above, and any necessary corrective action shall be performed at no additional cost to the Department.  If the proposal is not accepted, the asphaltic concrete shall be removed at no additional cost to the Department and replaced with asphaltic concrete meeting the requirements of these specifications.</w:t>
      </w:r>
    </w:p>
    <w:p w14:paraId="1A3AD766" w14:textId="77777777" w:rsidR="00AE4CD9" w:rsidRPr="00AE4CD9" w:rsidRDefault="00AE4CD9" w:rsidP="00AE4CD9">
      <w:pPr>
        <w:tabs>
          <w:tab w:val="left" w:pos="720"/>
          <w:tab w:val="left" w:pos="1267"/>
          <w:tab w:val="left" w:pos="1886"/>
          <w:tab w:val="left" w:pos="2434"/>
          <w:tab w:val="left" w:pos="2880"/>
        </w:tabs>
        <w:spacing w:line="240" w:lineRule="atLeast"/>
        <w:jc w:val="both"/>
      </w:pPr>
    </w:p>
    <w:p w14:paraId="5E662192" w14:textId="076929C7" w:rsidR="00AE4CD9" w:rsidRPr="00AE4CD9" w:rsidRDefault="00AE4CD9" w:rsidP="00AE4CD9">
      <w:pPr>
        <w:tabs>
          <w:tab w:val="left" w:pos="720"/>
          <w:tab w:val="left" w:pos="1267"/>
          <w:tab w:val="left" w:pos="1886"/>
          <w:tab w:val="left" w:pos="2434"/>
          <w:tab w:val="left" w:pos="2880"/>
        </w:tabs>
        <w:spacing w:line="240" w:lineRule="atLeast"/>
        <w:jc w:val="both"/>
      </w:pPr>
      <w:r w:rsidRPr="00AE4CD9">
        <w:t xml:space="preserve">The contractor may request that a sample with a failing test result(s) on gradation and/or asphalt cement content be allowed to remain in place without the completion of an engineering analysis if the application of a self-directed target value change as outlined in section 409-2.04 would have brought the failing test result(s) to within the specified tolerances. This proposal must be made to the Engineer in writing with justification. Once accepted, the material will be allowed to remain in place at the maximum negative pay factor(s). Maximum negative are defined as a minus $3.00 per ton for mixture properties lots in reject for </w:t>
      </w:r>
      <w:r w:rsidR="00D03973">
        <w:t>G</w:t>
      </w:r>
      <w:r w:rsidRPr="00AE4CD9">
        <w:t xml:space="preserve">radation only, minus $5.00 per ton for mixture properties lots in reject for </w:t>
      </w:r>
      <w:r w:rsidR="00D03973">
        <w:t>A</w:t>
      </w:r>
      <w:r w:rsidRPr="00AE4CD9">
        <w:t xml:space="preserve">sphalt </w:t>
      </w:r>
      <w:r w:rsidR="00D03973">
        <w:t>C</w:t>
      </w:r>
      <w:r w:rsidRPr="00AE4CD9">
        <w:t xml:space="preserve">ement </w:t>
      </w:r>
      <w:r w:rsidR="00D03973">
        <w:t>C</w:t>
      </w:r>
      <w:r w:rsidRPr="00AE4CD9">
        <w:t xml:space="preserve">ontent and/or </w:t>
      </w:r>
      <w:r w:rsidR="00D03973">
        <w:t>E</w:t>
      </w:r>
      <w:r w:rsidRPr="00AE4CD9">
        <w:t xml:space="preserve">ffective </w:t>
      </w:r>
      <w:r w:rsidR="00D03973">
        <w:t>V</w:t>
      </w:r>
      <w:r w:rsidRPr="00AE4CD9">
        <w:t xml:space="preserve">oids only, and minus $5.00 per ton for mixture properties lots in reject for </w:t>
      </w:r>
      <w:r w:rsidR="00D03973">
        <w:t>A</w:t>
      </w:r>
      <w:r w:rsidRPr="00AE4CD9">
        <w:t xml:space="preserve">sphalt </w:t>
      </w:r>
      <w:r w:rsidR="00D03973">
        <w:t>C</w:t>
      </w:r>
      <w:r w:rsidRPr="00AE4CD9">
        <w:t xml:space="preserve">ement </w:t>
      </w:r>
      <w:r w:rsidR="00D03973">
        <w:t>C</w:t>
      </w:r>
      <w:r w:rsidRPr="00AE4CD9">
        <w:t xml:space="preserve">ontent and/or </w:t>
      </w:r>
      <w:r w:rsidR="00D03973">
        <w:t>E</w:t>
      </w:r>
      <w:r w:rsidRPr="00AE4CD9">
        <w:t xml:space="preserve">ffective </w:t>
      </w:r>
      <w:r w:rsidR="00D03973">
        <w:t>V</w:t>
      </w:r>
      <w:r w:rsidRPr="00AE4CD9">
        <w:t xml:space="preserve">oids and also </w:t>
      </w:r>
      <w:r w:rsidR="00D03973">
        <w:t>G</w:t>
      </w:r>
      <w:r w:rsidRPr="00AE4CD9">
        <w:t>radation.</w:t>
      </w:r>
    </w:p>
    <w:p w14:paraId="0F22BCC0" w14:textId="77777777" w:rsidR="00AE4CD9" w:rsidRPr="00AE4CD9" w:rsidRDefault="00AE4CD9" w:rsidP="00AE4CD9">
      <w:pPr>
        <w:tabs>
          <w:tab w:val="left" w:pos="720"/>
          <w:tab w:val="left" w:pos="1267"/>
          <w:tab w:val="left" w:pos="1886"/>
          <w:tab w:val="left" w:pos="2434"/>
          <w:tab w:val="left" w:pos="2880"/>
        </w:tabs>
        <w:spacing w:line="240" w:lineRule="atLeast"/>
        <w:jc w:val="both"/>
      </w:pPr>
    </w:p>
    <w:p w14:paraId="42AFDC01" w14:textId="77777777" w:rsidR="00AE4CD9" w:rsidRPr="00AE4CD9" w:rsidRDefault="00AE4CD9" w:rsidP="00AE4CD9">
      <w:pPr>
        <w:tabs>
          <w:tab w:val="left" w:pos="720"/>
          <w:tab w:val="left" w:pos="1267"/>
          <w:tab w:val="left" w:pos="1886"/>
          <w:tab w:val="left" w:pos="2434"/>
          <w:tab w:val="left" w:pos="2880"/>
        </w:tabs>
        <w:spacing w:line="240" w:lineRule="atLeast"/>
        <w:jc w:val="both"/>
      </w:pPr>
      <w:r w:rsidRPr="00AE4CD9">
        <w:t>If the asphaltic concrete, represented by failing test results, is used as temporary pavement which will be removed prior to, or after, the completion of construction, the Engineer reserves the right to waive the engineering analysis and accept the material in place, at a cost reduction described above, provided the temporary pavement maintains the functionality of the intended use for the duration of the project.</w:t>
      </w:r>
    </w:p>
    <w:p w14:paraId="7C074989"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0AE5F0B8" w14:textId="77777777" w:rsidR="00F04EC6" w:rsidRDefault="00F04EC6" w:rsidP="00941C12">
      <w:pPr>
        <w:tabs>
          <w:tab w:val="left" w:pos="1890"/>
        </w:tabs>
        <w:ind w:left="1890" w:hanging="1890"/>
        <w:jc w:val="both"/>
        <w:outlineLvl w:val="1"/>
        <w:rPr>
          <w:rFonts w:eastAsia="Calibri" w:cs="Arial"/>
          <w:b/>
          <w:szCs w:val="24"/>
        </w:rPr>
      </w:pPr>
      <w:r w:rsidRPr="00F04EC6">
        <w:rPr>
          <w:rFonts w:eastAsia="Calibri" w:cs="Arial"/>
          <w:b/>
          <w:szCs w:val="24"/>
        </w:rPr>
        <w:t>409-4</w:t>
      </w:r>
      <w:r w:rsidRPr="00F04EC6">
        <w:rPr>
          <w:rFonts w:eastAsia="Calibri" w:cs="Arial"/>
          <w:b/>
          <w:szCs w:val="24"/>
        </w:rPr>
        <w:tab/>
        <w:t>Method of Measurement:</w:t>
      </w:r>
    </w:p>
    <w:p w14:paraId="3E9CF991" w14:textId="77777777" w:rsidR="00941C12" w:rsidRPr="00F04EC6" w:rsidRDefault="00941C12" w:rsidP="00941C12">
      <w:pPr>
        <w:tabs>
          <w:tab w:val="left" w:pos="1890"/>
        </w:tabs>
        <w:ind w:left="1890" w:hanging="1890"/>
        <w:jc w:val="both"/>
        <w:outlineLvl w:val="1"/>
        <w:rPr>
          <w:rFonts w:eastAsia="Calibri" w:cs="Arial"/>
          <w:b/>
          <w:szCs w:val="24"/>
        </w:rPr>
      </w:pPr>
    </w:p>
    <w:p w14:paraId="3250866E"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Asphaltic concrete will be measured by the ton for the mixture actually used, which will include the weight of mineral aggregate, bituminous material, and mineral admixture.  Measurement will include any weight used in construction of intersections, turnouts, curbs, spillways and spillway inlets, ditches, catch basin entrances, median strips, sidewalks, or other miscellaneous items or surfaces.</w:t>
      </w:r>
    </w:p>
    <w:p w14:paraId="271EFFA0"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5641FDA8" w14:textId="77777777" w:rsidR="00F04EC6" w:rsidRDefault="00F04EC6" w:rsidP="00941C12">
      <w:pPr>
        <w:tabs>
          <w:tab w:val="left" w:pos="1890"/>
        </w:tabs>
        <w:ind w:left="1890" w:hanging="1890"/>
        <w:jc w:val="both"/>
        <w:outlineLvl w:val="1"/>
        <w:rPr>
          <w:rFonts w:eastAsia="Calibri" w:cs="Arial"/>
          <w:b/>
          <w:szCs w:val="24"/>
        </w:rPr>
      </w:pPr>
      <w:r w:rsidRPr="00F04EC6">
        <w:rPr>
          <w:rFonts w:eastAsia="Calibri" w:cs="Arial"/>
          <w:b/>
          <w:szCs w:val="24"/>
        </w:rPr>
        <w:t>409-5</w:t>
      </w:r>
      <w:r w:rsidRPr="00F04EC6">
        <w:rPr>
          <w:rFonts w:eastAsia="Calibri" w:cs="Arial"/>
          <w:b/>
          <w:szCs w:val="24"/>
        </w:rPr>
        <w:tab/>
        <w:t>Basis of Payment:</w:t>
      </w:r>
    </w:p>
    <w:p w14:paraId="6B416FB2" w14:textId="77777777" w:rsidR="00941C12" w:rsidRPr="00F04EC6" w:rsidRDefault="00941C12" w:rsidP="00941C12">
      <w:pPr>
        <w:tabs>
          <w:tab w:val="left" w:pos="1890"/>
        </w:tabs>
        <w:ind w:left="1890" w:hanging="1890"/>
        <w:jc w:val="both"/>
        <w:outlineLvl w:val="1"/>
        <w:rPr>
          <w:rFonts w:eastAsia="Calibri" w:cs="Arial"/>
          <w:b/>
          <w:szCs w:val="24"/>
        </w:rPr>
      </w:pPr>
    </w:p>
    <w:p w14:paraId="3CACEBC0" w14:textId="77777777" w:rsidR="00F04EC6" w:rsidRDefault="00F04EC6" w:rsidP="00941C12">
      <w:pPr>
        <w:tabs>
          <w:tab w:val="left" w:pos="1890"/>
        </w:tabs>
        <w:ind w:left="1890" w:hanging="1890"/>
        <w:jc w:val="both"/>
        <w:outlineLvl w:val="2"/>
        <w:rPr>
          <w:rFonts w:eastAsia="Calibri" w:cs="Arial"/>
          <w:b/>
          <w:szCs w:val="24"/>
        </w:rPr>
      </w:pPr>
      <w:r w:rsidRPr="00F04EC6">
        <w:rPr>
          <w:rFonts w:eastAsia="Calibri" w:cs="Arial"/>
          <w:b/>
          <w:szCs w:val="24"/>
        </w:rPr>
        <w:t>409-5.01</w:t>
      </w:r>
      <w:r w:rsidRPr="00F04EC6">
        <w:rPr>
          <w:rFonts w:eastAsia="Calibri" w:cs="Arial"/>
          <w:b/>
          <w:szCs w:val="24"/>
        </w:rPr>
        <w:tab/>
        <w:t>General:</w:t>
      </w:r>
    </w:p>
    <w:p w14:paraId="5BFA3EB3" w14:textId="77777777" w:rsidR="00941C12" w:rsidRPr="00F04EC6" w:rsidRDefault="00941C12" w:rsidP="00941C12">
      <w:pPr>
        <w:tabs>
          <w:tab w:val="left" w:pos="1890"/>
        </w:tabs>
        <w:ind w:left="1890" w:hanging="1890"/>
        <w:jc w:val="both"/>
        <w:outlineLvl w:val="2"/>
        <w:rPr>
          <w:rFonts w:eastAsia="Calibri" w:cs="Arial"/>
          <w:b/>
          <w:szCs w:val="24"/>
        </w:rPr>
      </w:pPr>
    </w:p>
    <w:p w14:paraId="50DCF6CC"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The accepted quantities of asphaltic concrete, measured as provided above, will be paid for at the contract unit price per ton for the bituminous mixture complete in place.</w:t>
      </w:r>
    </w:p>
    <w:p w14:paraId="2A442FCC"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47F4C5FA"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No direct payment will be made for the bituminous material and mineral admixture in the asphaltic concrete, or the bituminous material for tack coat and application of tack coat, the price being considered as included in the price paid for asphaltic concrete.</w:t>
      </w:r>
    </w:p>
    <w:p w14:paraId="14EA65A0"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145BE7CE" w14:textId="77777777" w:rsidR="00F04EC6" w:rsidRDefault="00F04EC6" w:rsidP="00F04EC6">
      <w:pPr>
        <w:tabs>
          <w:tab w:val="left" w:pos="360"/>
          <w:tab w:val="left" w:pos="720"/>
          <w:tab w:val="left" w:pos="1080"/>
          <w:tab w:val="left" w:pos="1440"/>
          <w:tab w:val="left" w:pos="1800"/>
          <w:tab w:val="left" w:pos="2160"/>
          <w:tab w:val="left" w:pos="2520"/>
        </w:tabs>
        <w:jc w:val="both"/>
        <w:rPr>
          <w:rFonts w:eastAsia="Calibri" w:cs="Arial"/>
          <w:szCs w:val="24"/>
        </w:rPr>
      </w:pPr>
      <w:r w:rsidRPr="00F04EC6">
        <w:rPr>
          <w:rFonts w:eastAsia="Calibri" w:cs="Arial"/>
          <w:szCs w:val="24"/>
        </w:rPr>
        <w:t>Asphaltic concrete may be measured, by volume, upon the execution of a supplemental agreement which will specify the manner in which the volume is determined.  The volume will include the volume of mineral aggregate, bituminous material, mineral admixture, and any necessary blending material.</w:t>
      </w:r>
    </w:p>
    <w:p w14:paraId="7F496DA8" w14:textId="77777777" w:rsidR="00941C12" w:rsidRPr="00F04EC6" w:rsidRDefault="00941C12" w:rsidP="00F04EC6">
      <w:pPr>
        <w:tabs>
          <w:tab w:val="left" w:pos="360"/>
          <w:tab w:val="left" w:pos="720"/>
          <w:tab w:val="left" w:pos="1080"/>
          <w:tab w:val="left" w:pos="1440"/>
          <w:tab w:val="left" w:pos="1800"/>
          <w:tab w:val="left" w:pos="2160"/>
          <w:tab w:val="left" w:pos="2520"/>
        </w:tabs>
        <w:jc w:val="both"/>
        <w:rPr>
          <w:rFonts w:eastAsia="Calibri" w:cs="Arial"/>
          <w:szCs w:val="24"/>
        </w:rPr>
      </w:pPr>
    </w:p>
    <w:p w14:paraId="3F00D19F" w14:textId="77777777" w:rsidR="00941C12" w:rsidRDefault="00F04EC6" w:rsidP="00941C12">
      <w:pPr>
        <w:tabs>
          <w:tab w:val="left" w:pos="1890"/>
        </w:tabs>
        <w:ind w:left="1890" w:hanging="1890"/>
        <w:jc w:val="both"/>
        <w:outlineLvl w:val="2"/>
        <w:rPr>
          <w:rFonts w:eastAsia="Calibri" w:cs="Arial"/>
          <w:b/>
          <w:szCs w:val="24"/>
        </w:rPr>
      </w:pPr>
      <w:r w:rsidRPr="00F04EC6">
        <w:rPr>
          <w:rFonts w:eastAsia="Calibri" w:cs="Arial"/>
          <w:b/>
          <w:szCs w:val="24"/>
        </w:rPr>
        <w:t>409-5.02</w:t>
      </w:r>
      <w:r w:rsidRPr="00F04EC6">
        <w:rPr>
          <w:rFonts w:eastAsia="Calibri" w:cs="Arial"/>
          <w:b/>
          <w:szCs w:val="24"/>
        </w:rPr>
        <w:tab/>
        <w:t>Reduction for Noncompliance:</w:t>
      </w:r>
    </w:p>
    <w:p w14:paraId="24D89777" w14:textId="1D76A9E3" w:rsidR="00F04EC6" w:rsidRPr="00F04EC6" w:rsidRDefault="00F04EC6" w:rsidP="00941C12">
      <w:pPr>
        <w:tabs>
          <w:tab w:val="left" w:pos="1890"/>
        </w:tabs>
        <w:ind w:left="1890" w:hanging="1890"/>
        <w:jc w:val="both"/>
        <w:outlineLvl w:val="2"/>
        <w:rPr>
          <w:rFonts w:eastAsia="Calibri" w:cs="Arial"/>
          <w:b/>
          <w:szCs w:val="24"/>
        </w:rPr>
      </w:pPr>
      <w:r w:rsidRPr="00F04EC6">
        <w:rPr>
          <w:rFonts w:eastAsia="Calibri" w:cs="Arial"/>
          <w:b/>
          <w:szCs w:val="24"/>
        </w:rPr>
        <w:fldChar w:fldCharType="begin"/>
      </w:r>
      <w:r w:rsidRPr="00F04EC6">
        <w:rPr>
          <w:rFonts w:eastAsia="Calibri" w:cs="Arial"/>
          <w:b/>
          <w:szCs w:val="24"/>
        </w:rPr>
        <w:instrText xml:space="preserve"> XE "Reduction for noncompliance, asphalt cement" </w:instrText>
      </w:r>
      <w:r w:rsidRPr="00F04EC6">
        <w:rPr>
          <w:rFonts w:eastAsia="Calibri" w:cs="Arial"/>
          <w:b/>
          <w:szCs w:val="24"/>
        </w:rPr>
        <w:fldChar w:fldCharType="end"/>
      </w:r>
    </w:p>
    <w:p w14:paraId="24376A9A" w14:textId="239C095B" w:rsidR="00EC1F19" w:rsidRPr="00F04EC6" w:rsidRDefault="00F04EC6" w:rsidP="00EC1F19">
      <w:pPr>
        <w:tabs>
          <w:tab w:val="left" w:pos="360"/>
          <w:tab w:val="left" w:pos="720"/>
          <w:tab w:val="left" w:pos="1080"/>
          <w:tab w:val="left" w:pos="1440"/>
          <w:tab w:val="left" w:pos="1800"/>
          <w:tab w:val="left" w:pos="2160"/>
          <w:tab w:val="left" w:pos="2520"/>
        </w:tabs>
        <w:jc w:val="both"/>
        <w:rPr>
          <w:rFonts w:cs="Arial"/>
          <w:szCs w:val="24"/>
        </w:rPr>
      </w:pPr>
      <w:r w:rsidRPr="00F04EC6">
        <w:rPr>
          <w:rFonts w:eastAsia="Calibri" w:cs="Arial"/>
          <w:szCs w:val="24"/>
        </w:rPr>
        <w:t>A reduction in payment to the contractor for asphaltic concrete will be made for asphalt cement (bituminous material) that do not meet the requirements of Section 1005 as determined by corresponding test results.  Adjustments in payment will be made in accordance with the requ</w:t>
      </w:r>
      <w:r w:rsidR="00EC1F19">
        <w:rPr>
          <w:rFonts w:eastAsia="Calibri" w:cs="Arial"/>
          <w:szCs w:val="24"/>
        </w:rPr>
        <w:t xml:space="preserve">irements of </w:t>
      </w:r>
      <w:r w:rsidR="00EB7A25">
        <w:rPr>
          <w:rFonts w:eastAsia="Calibri" w:cs="Arial"/>
          <w:szCs w:val="24"/>
        </w:rPr>
        <w:t xml:space="preserve">Table </w:t>
      </w:r>
      <w:r w:rsidR="00EC1F19">
        <w:rPr>
          <w:rFonts w:eastAsia="Calibri" w:cs="Arial"/>
          <w:szCs w:val="24"/>
        </w:rPr>
        <w:t>1005-1.</w:t>
      </w:r>
    </w:p>
    <w:p w14:paraId="5BAB7199" w14:textId="250733F3" w:rsidR="00FE2F73" w:rsidRPr="00F04EC6" w:rsidRDefault="00FE2F73" w:rsidP="003B5AC3">
      <w:pPr>
        <w:tabs>
          <w:tab w:val="left" w:pos="360"/>
          <w:tab w:val="left" w:pos="720"/>
          <w:tab w:val="left" w:pos="1080"/>
          <w:tab w:val="left" w:pos="1440"/>
          <w:tab w:val="left" w:pos="1800"/>
          <w:tab w:val="left" w:pos="2160"/>
          <w:tab w:val="left" w:pos="2520"/>
        </w:tabs>
        <w:ind w:left="2520" w:hanging="2520"/>
        <w:jc w:val="both"/>
        <w:rPr>
          <w:rFonts w:cs="Arial"/>
          <w:szCs w:val="24"/>
        </w:rPr>
      </w:pPr>
    </w:p>
    <w:sectPr w:rsidR="00FE2F73" w:rsidRPr="00F04EC6" w:rsidSect="002F2B95">
      <w:headerReference w:type="default" r:id="rId10"/>
      <w:footerReference w:type="default" r:id="rId11"/>
      <w:type w:val="continuous"/>
      <w:pgSz w:w="12240" w:h="15840" w:code="1"/>
      <w:pgMar w:top="1440" w:right="1296" w:bottom="864"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0B631" w14:textId="77777777" w:rsidR="00EB3BB5" w:rsidRDefault="00EB3BB5">
      <w:r>
        <w:separator/>
      </w:r>
    </w:p>
  </w:endnote>
  <w:endnote w:type="continuationSeparator" w:id="0">
    <w:p w14:paraId="6450908C" w14:textId="77777777" w:rsidR="00EB3BB5" w:rsidRDefault="00EB3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0DD80" w14:textId="77777777" w:rsidR="00E83563" w:rsidRPr="00DF2B61" w:rsidRDefault="00E83563">
    <w:pPr>
      <w:pStyle w:val="Footer"/>
      <w:jc w:val="right"/>
      <w:rPr>
        <w:szCs w:val="24"/>
      </w:rPr>
    </w:pPr>
  </w:p>
  <w:p w14:paraId="399E55D6" w14:textId="77777777" w:rsidR="00E83563" w:rsidRPr="00A5218B" w:rsidRDefault="00E83563">
    <w:pPr>
      <w:pStyle w:val="Footer"/>
      <w:jc w:val="right"/>
      <w:rPr>
        <w:sz w:val="18"/>
        <w:szCs w:val="18"/>
      </w:rPr>
    </w:pPr>
    <w:r w:rsidRPr="00A5218B">
      <w:rPr>
        <w:sz w:val="18"/>
        <w:szCs w:val="18"/>
      </w:rPr>
      <w:t xml:space="preserve">409AGGR - </w:t>
    </w:r>
    <w:r w:rsidRPr="00A5218B">
      <w:rPr>
        <w:rStyle w:val="PageNumber"/>
        <w:sz w:val="18"/>
        <w:szCs w:val="18"/>
      </w:rPr>
      <w:fldChar w:fldCharType="begin"/>
    </w:r>
    <w:r w:rsidRPr="00A5218B">
      <w:rPr>
        <w:rStyle w:val="PageNumber"/>
        <w:sz w:val="18"/>
        <w:szCs w:val="18"/>
      </w:rPr>
      <w:instrText xml:space="preserve"> PAGE </w:instrText>
    </w:r>
    <w:r w:rsidRPr="00A5218B">
      <w:rPr>
        <w:rStyle w:val="PageNumber"/>
        <w:sz w:val="18"/>
        <w:szCs w:val="18"/>
      </w:rPr>
      <w:fldChar w:fldCharType="separate"/>
    </w:r>
    <w:r w:rsidR="00EB7A25">
      <w:rPr>
        <w:rStyle w:val="PageNumber"/>
        <w:noProof/>
        <w:sz w:val="18"/>
        <w:szCs w:val="18"/>
      </w:rPr>
      <w:t>12</w:t>
    </w:r>
    <w:r w:rsidRPr="00A5218B">
      <w:rPr>
        <w:rStyle w:val="PageNumber"/>
        <w:sz w:val="18"/>
        <w:szCs w:val="18"/>
      </w:rPr>
      <w:fldChar w:fldCharType="end"/>
    </w:r>
    <w:r w:rsidRPr="00A5218B">
      <w:rPr>
        <w:rStyle w:val="PageNumber"/>
        <w:sz w:val="18"/>
        <w:szCs w:val="18"/>
      </w:rPr>
      <w:t>/</w:t>
    </w:r>
    <w:r w:rsidRPr="00A5218B">
      <w:rPr>
        <w:rStyle w:val="PageNumber"/>
        <w:sz w:val="18"/>
        <w:szCs w:val="18"/>
      </w:rPr>
      <w:fldChar w:fldCharType="begin"/>
    </w:r>
    <w:r w:rsidRPr="00A5218B">
      <w:rPr>
        <w:rStyle w:val="PageNumber"/>
        <w:sz w:val="18"/>
        <w:szCs w:val="18"/>
      </w:rPr>
      <w:instrText xml:space="preserve"> NUMPAGES </w:instrText>
    </w:r>
    <w:r w:rsidRPr="00A5218B">
      <w:rPr>
        <w:rStyle w:val="PageNumber"/>
        <w:sz w:val="18"/>
        <w:szCs w:val="18"/>
      </w:rPr>
      <w:fldChar w:fldCharType="separate"/>
    </w:r>
    <w:r w:rsidR="00EB7A25">
      <w:rPr>
        <w:rStyle w:val="PageNumber"/>
        <w:noProof/>
        <w:sz w:val="18"/>
        <w:szCs w:val="18"/>
      </w:rPr>
      <w:t>12</w:t>
    </w:r>
    <w:r w:rsidRPr="00A5218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1DD23" w14:textId="77777777" w:rsidR="00EB3BB5" w:rsidRDefault="00EB3BB5">
      <w:r>
        <w:separator/>
      </w:r>
    </w:p>
  </w:footnote>
  <w:footnote w:type="continuationSeparator" w:id="0">
    <w:p w14:paraId="7A097EA9" w14:textId="77777777" w:rsidR="00EB3BB5" w:rsidRDefault="00EB3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492A4" w14:textId="25F2AB40" w:rsidR="00E83563" w:rsidRPr="00224412" w:rsidRDefault="00E83563" w:rsidP="00355F4E">
    <w:pPr>
      <w:pStyle w:val="Header"/>
      <w:tabs>
        <w:tab w:val="clear" w:pos="4320"/>
        <w:tab w:val="center" w:pos="4860"/>
      </w:tabs>
      <w:jc w:val="both"/>
      <w:rPr>
        <w:b/>
        <w:color w:val="FF0000"/>
        <w:sz w:val="18"/>
        <w:szCs w:val="18"/>
        <w:highlight w:val="yellow"/>
      </w:rPr>
    </w:pPr>
  </w:p>
  <w:p w14:paraId="0A3A4F01" w14:textId="5D081B49" w:rsidR="00E83563" w:rsidRPr="00355F4E" w:rsidRDefault="00E83563" w:rsidP="00355F4E">
    <w:pPr>
      <w:pStyle w:val="Header"/>
      <w:tabs>
        <w:tab w:val="clear" w:pos="4320"/>
        <w:tab w:val="center" w:pos="4860"/>
      </w:tabs>
      <w:jc w:val="both"/>
      <w:rPr>
        <w:b/>
        <w:color w:val="0070C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7224F"/>
    <w:multiLevelType w:val="multilevel"/>
    <w:tmpl w:val="E1DA0F46"/>
    <w:lvl w:ilvl="0">
      <w:start w:val="409"/>
      <w:numFmt w:val="decimal"/>
      <w:lvlText w:val="%1"/>
      <w:lvlJc w:val="left"/>
      <w:pPr>
        <w:tabs>
          <w:tab w:val="num" w:pos="1884"/>
        </w:tabs>
        <w:ind w:left="1884" w:hanging="1884"/>
      </w:pPr>
      <w:rPr>
        <w:rFonts w:hint="default"/>
        <w:b/>
      </w:rPr>
    </w:lvl>
    <w:lvl w:ilvl="1">
      <w:start w:val="2"/>
      <w:numFmt w:val="decimal"/>
      <w:lvlText w:val="%1-%2"/>
      <w:lvlJc w:val="left"/>
      <w:pPr>
        <w:tabs>
          <w:tab w:val="num" w:pos="1884"/>
        </w:tabs>
        <w:ind w:left="1884" w:hanging="1884"/>
      </w:pPr>
      <w:rPr>
        <w:rFonts w:hint="default"/>
        <w:b/>
      </w:rPr>
    </w:lvl>
    <w:lvl w:ilvl="2">
      <w:start w:val="1"/>
      <w:numFmt w:val="decimalZero"/>
      <w:lvlText w:val="%1-%2.%3"/>
      <w:lvlJc w:val="left"/>
      <w:pPr>
        <w:tabs>
          <w:tab w:val="num" w:pos="1884"/>
        </w:tabs>
        <w:ind w:left="1884" w:hanging="1884"/>
      </w:pPr>
      <w:rPr>
        <w:rFonts w:hint="default"/>
        <w:b/>
      </w:rPr>
    </w:lvl>
    <w:lvl w:ilvl="3">
      <w:start w:val="1"/>
      <w:numFmt w:val="decimal"/>
      <w:lvlText w:val="%1-%2.%3.%4"/>
      <w:lvlJc w:val="left"/>
      <w:pPr>
        <w:tabs>
          <w:tab w:val="num" w:pos="1884"/>
        </w:tabs>
        <w:ind w:left="1884" w:hanging="1884"/>
      </w:pPr>
      <w:rPr>
        <w:rFonts w:hint="default"/>
        <w:b/>
      </w:rPr>
    </w:lvl>
    <w:lvl w:ilvl="4">
      <w:start w:val="1"/>
      <w:numFmt w:val="decimal"/>
      <w:lvlText w:val="%1-%2.%3.%4.%5"/>
      <w:lvlJc w:val="left"/>
      <w:pPr>
        <w:tabs>
          <w:tab w:val="num" w:pos="1884"/>
        </w:tabs>
        <w:ind w:left="1884" w:hanging="1884"/>
      </w:pPr>
      <w:rPr>
        <w:rFonts w:hint="default"/>
        <w:b/>
      </w:rPr>
    </w:lvl>
    <w:lvl w:ilvl="5">
      <w:start w:val="1"/>
      <w:numFmt w:val="decimal"/>
      <w:lvlText w:val="%1-%2.%3.%4.%5.%6"/>
      <w:lvlJc w:val="left"/>
      <w:pPr>
        <w:tabs>
          <w:tab w:val="num" w:pos="1884"/>
        </w:tabs>
        <w:ind w:left="1884" w:hanging="1884"/>
      </w:pPr>
      <w:rPr>
        <w:rFonts w:hint="default"/>
        <w:b/>
      </w:rPr>
    </w:lvl>
    <w:lvl w:ilvl="6">
      <w:start w:val="1"/>
      <w:numFmt w:val="decimal"/>
      <w:lvlText w:val="%1-%2.%3.%4.%5.%6.%7"/>
      <w:lvlJc w:val="left"/>
      <w:pPr>
        <w:tabs>
          <w:tab w:val="num" w:pos="1884"/>
        </w:tabs>
        <w:ind w:left="1884" w:hanging="1884"/>
      </w:pPr>
      <w:rPr>
        <w:rFonts w:hint="default"/>
        <w:b/>
      </w:rPr>
    </w:lvl>
    <w:lvl w:ilvl="7">
      <w:start w:val="1"/>
      <w:numFmt w:val="decimal"/>
      <w:lvlText w:val="%1-%2.%3.%4.%5.%6.%7.%8"/>
      <w:lvlJc w:val="left"/>
      <w:pPr>
        <w:tabs>
          <w:tab w:val="num" w:pos="1884"/>
        </w:tabs>
        <w:ind w:left="1884" w:hanging="1884"/>
      </w:pPr>
      <w:rPr>
        <w:rFonts w:hint="default"/>
        <w:b/>
      </w:rPr>
    </w:lvl>
    <w:lvl w:ilvl="8">
      <w:start w:val="1"/>
      <w:numFmt w:val="decimal"/>
      <w:lvlText w:val="%1-%2.%3.%4.%5.%6.%7.%8.%9"/>
      <w:lvlJc w:val="left"/>
      <w:pPr>
        <w:tabs>
          <w:tab w:val="num" w:pos="1884"/>
        </w:tabs>
        <w:ind w:left="1884" w:hanging="1884"/>
      </w:pPr>
      <w:rPr>
        <w:rFonts w:hint="default"/>
        <w:b/>
      </w:rPr>
    </w:lvl>
  </w:abstractNum>
  <w:abstractNum w:abstractNumId="1" w15:restartNumberingAfterBreak="0">
    <w:nsid w:val="1C0C2701"/>
    <w:multiLevelType w:val="hybridMultilevel"/>
    <w:tmpl w:val="1DCC752C"/>
    <w:lvl w:ilvl="0" w:tplc="95E86B0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7E35183"/>
    <w:multiLevelType w:val="multilevel"/>
    <w:tmpl w:val="8FDA0158"/>
    <w:lvl w:ilvl="0">
      <w:start w:val="409"/>
      <w:numFmt w:val="decimal"/>
      <w:lvlText w:val="%1"/>
      <w:lvlJc w:val="left"/>
      <w:pPr>
        <w:tabs>
          <w:tab w:val="num" w:pos="1770"/>
        </w:tabs>
        <w:ind w:left="1770" w:hanging="1770"/>
      </w:pPr>
      <w:rPr>
        <w:rFonts w:hint="default"/>
        <w:b/>
      </w:rPr>
    </w:lvl>
    <w:lvl w:ilvl="1">
      <w:start w:val="205"/>
      <w:numFmt w:val="decimal"/>
      <w:lvlText w:val="%1.%2"/>
      <w:lvlJc w:val="left"/>
      <w:pPr>
        <w:tabs>
          <w:tab w:val="num" w:pos="1770"/>
        </w:tabs>
        <w:ind w:left="1770" w:hanging="1770"/>
      </w:pPr>
      <w:rPr>
        <w:rFonts w:hint="default"/>
        <w:b/>
      </w:rPr>
    </w:lvl>
    <w:lvl w:ilvl="2">
      <w:start w:val="1"/>
      <w:numFmt w:val="decimalZero"/>
      <w:lvlText w:val="%1.%2.%3"/>
      <w:lvlJc w:val="left"/>
      <w:pPr>
        <w:tabs>
          <w:tab w:val="num" w:pos="1770"/>
        </w:tabs>
        <w:ind w:left="1770" w:hanging="1770"/>
      </w:pPr>
      <w:rPr>
        <w:rFonts w:hint="default"/>
        <w:b/>
      </w:rPr>
    </w:lvl>
    <w:lvl w:ilvl="3">
      <w:start w:val="1"/>
      <w:numFmt w:val="decimal"/>
      <w:lvlText w:val="%1.%2.%3.%4"/>
      <w:lvlJc w:val="left"/>
      <w:pPr>
        <w:tabs>
          <w:tab w:val="num" w:pos="1770"/>
        </w:tabs>
        <w:ind w:left="1770" w:hanging="1770"/>
      </w:pPr>
      <w:rPr>
        <w:rFonts w:hint="default"/>
        <w:b/>
      </w:rPr>
    </w:lvl>
    <w:lvl w:ilvl="4">
      <w:start w:val="1"/>
      <w:numFmt w:val="decimal"/>
      <w:lvlText w:val="%1.%2.%3.%4.%5"/>
      <w:lvlJc w:val="left"/>
      <w:pPr>
        <w:tabs>
          <w:tab w:val="num" w:pos="1770"/>
        </w:tabs>
        <w:ind w:left="1770" w:hanging="1770"/>
      </w:pPr>
      <w:rPr>
        <w:rFonts w:hint="default"/>
        <w:b/>
      </w:rPr>
    </w:lvl>
    <w:lvl w:ilvl="5">
      <w:start w:val="1"/>
      <w:numFmt w:val="decimal"/>
      <w:lvlText w:val="%1.%2.%3.%4.%5.%6"/>
      <w:lvlJc w:val="left"/>
      <w:pPr>
        <w:tabs>
          <w:tab w:val="num" w:pos="1770"/>
        </w:tabs>
        <w:ind w:left="1770" w:hanging="1770"/>
      </w:pPr>
      <w:rPr>
        <w:rFonts w:hint="default"/>
        <w:b/>
      </w:rPr>
    </w:lvl>
    <w:lvl w:ilvl="6">
      <w:start w:val="1"/>
      <w:numFmt w:val="decimal"/>
      <w:lvlText w:val="%1.%2.%3.%4.%5.%6.%7"/>
      <w:lvlJc w:val="left"/>
      <w:pPr>
        <w:tabs>
          <w:tab w:val="num" w:pos="1770"/>
        </w:tabs>
        <w:ind w:left="1770" w:hanging="177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4CAD5DFE"/>
    <w:multiLevelType w:val="hybridMultilevel"/>
    <w:tmpl w:val="C7965B3A"/>
    <w:lvl w:ilvl="0" w:tplc="2D06B61E">
      <w:start w:val="1"/>
      <w:numFmt w:val="lowerLetter"/>
      <w:lvlText w:val="(%1)"/>
      <w:lvlJc w:val="left"/>
      <w:pPr>
        <w:ind w:left="789" w:hanging="360"/>
      </w:pPr>
      <w:rPr>
        <w:rFonts w:ascii="Arial" w:hAnsi="Arial" w:cs="Arial"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4" w15:restartNumberingAfterBreak="0">
    <w:nsid w:val="584C147B"/>
    <w:multiLevelType w:val="multilevel"/>
    <w:tmpl w:val="C1880E7A"/>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hint="default"/>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5" w15:restartNumberingAfterBreak="0">
    <w:nsid w:val="64A96E99"/>
    <w:multiLevelType w:val="hybridMultilevel"/>
    <w:tmpl w:val="4A0ACE40"/>
    <w:lvl w:ilvl="0" w:tplc="92BE03B8">
      <w:start w:val="1"/>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6" w15:restartNumberingAfterBreak="0">
    <w:nsid w:val="6B241FEE"/>
    <w:multiLevelType w:val="hybridMultilevel"/>
    <w:tmpl w:val="419455F6"/>
    <w:lvl w:ilvl="0" w:tplc="95E86B0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383169627">
    <w:abstractNumId w:val="0"/>
  </w:num>
  <w:num w:numId="2" w16cid:durableId="117533907">
    <w:abstractNumId w:val="2"/>
  </w:num>
  <w:num w:numId="3" w16cid:durableId="506334154">
    <w:abstractNumId w:val="4"/>
  </w:num>
  <w:num w:numId="4" w16cid:durableId="6652100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60862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8880657">
    <w:abstractNumId w:val="5"/>
  </w:num>
  <w:num w:numId="7" w16cid:durableId="197931254">
    <w:abstractNumId w:val="3"/>
  </w:num>
  <w:num w:numId="8" w16cid:durableId="201016966">
    <w:abstractNumId w:val="6"/>
  </w:num>
  <w:num w:numId="9" w16cid:durableId="1249538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17C8"/>
    <w:rsid w:val="00000836"/>
    <w:rsid w:val="00002177"/>
    <w:rsid w:val="000031A4"/>
    <w:rsid w:val="00011845"/>
    <w:rsid w:val="00015C6C"/>
    <w:rsid w:val="0003131D"/>
    <w:rsid w:val="00031C13"/>
    <w:rsid w:val="00034D5F"/>
    <w:rsid w:val="00051833"/>
    <w:rsid w:val="0005592F"/>
    <w:rsid w:val="00056467"/>
    <w:rsid w:val="00056EED"/>
    <w:rsid w:val="00076322"/>
    <w:rsid w:val="000B1BDD"/>
    <w:rsid w:val="000E0B85"/>
    <w:rsid w:val="000E1582"/>
    <w:rsid w:val="000F2E0A"/>
    <w:rsid w:val="0010687D"/>
    <w:rsid w:val="00107615"/>
    <w:rsid w:val="001129C8"/>
    <w:rsid w:val="00116B21"/>
    <w:rsid w:val="001219A3"/>
    <w:rsid w:val="001264B4"/>
    <w:rsid w:val="00127F85"/>
    <w:rsid w:val="00133583"/>
    <w:rsid w:val="00134DD8"/>
    <w:rsid w:val="001367F6"/>
    <w:rsid w:val="001557D0"/>
    <w:rsid w:val="00164487"/>
    <w:rsid w:val="001645A0"/>
    <w:rsid w:val="0016525D"/>
    <w:rsid w:val="00175464"/>
    <w:rsid w:val="00182633"/>
    <w:rsid w:val="00185FD0"/>
    <w:rsid w:val="001957B1"/>
    <w:rsid w:val="001A3A98"/>
    <w:rsid w:val="001B1281"/>
    <w:rsid w:val="001B12C0"/>
    <w:rsid w:val="001B64A5"/>
    <w:rsid w:val="001B6E8C"/>
    <w:rsid w:val="001C1E9F"/>
    <w:rsid w:val="001C6D11"/>
    <w:rsid w:val="001D0BE2"/>
    <w:rsid w:val="001D5F9C"/>
    <w:rsid w:val="001D6F32"/>
    <w:rsid w:val="001E2EDF"/>
    <w:rsid w:val="001E54BA"/>
    <w:rsid w:val="001E5891"/>
    <w:rsid w:val="00200E42"/>
    <w:rsid w:val="00201E67"/>
    <w:rsid w:val="002035E9"/>
    <w:rsid w:val="00204ECF"/>
    <w:rsid w:val="00224412"/>
    <w:rsid w:val="00224599"/>
    <w:rsid w:val="0023113D"/>
    <w:rsid w:val="00235FD0"/>
    <w:rsid w:val="002417A4"/>
    <w:rsid w:val="002617DB"/>
    <w:rsid w:val="00262A40"/>
    <w:rsid w:val="00263609"/>
    <w:rsid w:val="002637CD"/>
    <w:rsid w:val="00270171"/>
    <w:rsid w:val="00270453"/>
    <w:rsid w:val="0027221A"/>
    <w:rsid w:val="0027688B"/>
    <w:rsid w:val="0027794F"/>
    <w:rsid w:val="00282B2F"/>
    <w:rsid w:val="002871A5"/>
    <w:rsid w:val="002920E3"/>
    <w:rsid w:val="002920FA"/>
    <w:rsid w:val="0029382D"/>
    <w:rsid w:val="002959EF"/>
    <w:rsid w:val="00297444"/>
    <w:rsid w:val="002A3076"/>
    <w:rsid w:val="002A6115"/>
    <w:rsid w:val="002A7596"/>
    <w:rsid w:val="002B380D"/>
    <w:rsid w:val="002C7D37"/>
    <w:rsid w:val="002D385B"/>
    <w:rsid w:val="002E0C8C"/>
    <w:rsid w:val="002E3ECF"/>
    <w:rsid w:val="002E4710"/>
    <w:rsid w:val="002E6BD9"/>
    <w:rsid w:val="002E75CF"/>
    <w:rsid w:val="002F1028"/>
    <w:rsid w:val="002F2830"/>
    <w:rsid w:val="002F2B95"/>
    <w:rsid w:val="003018D5"/>
    <w:rsid w:val="003024BC"/>
    <w:rsid w:val="0030383D"/>
    <w:rsid w:val="003061DE"/>
    <w:rsid w:val="003074A5"/>
    <w:rsid w:val="0032243E"/>
    <w:rsid w:val="0032788A"/>
    <w:rsid w:val="00340C00"/>
    <w:rsid w:val="003420EA"/>
    <w:rsid w:val="00347675"/>
    <w:rsid w:val="00351C4D"/>
    <w:rsid w:val="0035434E"/>
    <w:rsid w:val="0035481F"/>
    <w:rsid w:val="00354D62"/>
    <w:rsid w:val="00354FB7"/>
    <w:rsid w:val="00355F4E"/>
    <w:rsid w:val="003566C4"/>
    <w:rsid w:val="003629F0"/>
    <w:rsid w:val="00364330"/>
    <w:rsid w:val="0036673F"/>
    <w:rsid w:val="0037322B"/>
    <w:rsid w:val="00380348"/>
    <w:rsid w:val="00380F1C"/>
    <w:rsid w:val="003832AB"/>
    <w:rsid w:val="003852CF"/>
    <w:rsid w:val="003925AE"/>
    <w:rsid w:val="003A1492"/>
    <w:rsid w:val="003A42A5"/>
    <w:rsid w:val="003B3DFD"/>
    <w:rsid w:val="003B5AC3"/>
    <w:rsid w:val="003C0008"/>
    <w:rsid w:val="003C1858"/>
    <w:rsid w:val="003C2931"/>
    <w:rsid w:val="003C4B68"/>
    <w:rsid w:val="003D0795"/>
    <w:rsid w:val="003D4C90"/>
    <w:rsid w:val="003E5EB3"/>
    <w:rsid w:val="003E61B4"/>
    <w:rsid w:val="003F7428"/>
    <w:rsid w:val="004003B9"/>
    <w:rsid w:val="00403130"/>
    <w:rsid w:val="00404898"/>
    <w:rsid w:val="00404ABD"/>
    <w:rsid w:val="00417F43"/>
    <w:rsid w:val="00422B8D"/>
    <w:rsid w:val="004279D9"/>
    <w:rsid w:val="00435F7F"/>
    <w:rsid w:val="00441EC1"/>
    <w:rsid w:val="00454014"/>
    <w:rsid w:val="004702B3"/>
    <w:rsid w:val="0047348A"/>
    <w:rsid w:val="00484C03"/>
    <w:rsid w:val="00491D1F"/>
    <w:rsid w:val="004937AF"/>
    <w:rsid w:val="004A7ED3"/>
    <w:rsid w:val="004B2801"/>
    <w:rsid w:val="004B2D7C"/>
    <w:rsid w:val="004C1214"/>
    <w:rsid w:val="004C2CC5"/>
    <w:rsid w:val="004C45EB"/>
    <w:rsid w:val="004C4C3D"/>
    <w:rsid w:val="004C5087"/>
    <w:rsid w:val="004E626F"/>
    <w:rsid w:val="004F05DE"/>
    <w:rsid w:val="004F1987"/>
    <w:rsid w:val="004F47B5"/>
    <w:rsid w:val="00514269"/>
    <w:rsid w:val="0051430F"/>
    <w:rsid w:val="00517D8F"/>
    <w:rsid w:val="0052366B"/>
    <w:rsid w:val="00532354"/>
    <w:rsid w:val="00536C24"/>
    <w:rsid w:val="00550DF3"/>
    <w:rsid w:val="0055652F"/>
    <w:rsid w:val="0056312A"/>
    <w:rsid w:val="0056604E"/>
    <w:rsid w:val="00572776"/>
    <w:rsid w:val="00574E2D"/>
    <w:rsid w:val="00581109"/>
    <w:rsid w:val="005935DC"/>
    <w:rsid w:val="005951EE"/>
    <w:rsid w:val="005952C2"/>
    <w:rsid w:val="00596BE7"/>
    <w:rsid w:val="005A34FB"/>
    <w:rsid w:val="005A7FDA"/>
    <w:rsid w:val="005B1DB5"/>
    <w:rsid w:val="005C0637"/>
    <w:rsid w:val="005C1A53"/>
    <w:rsid w:val="005C53C7"/>
    <w:rsid w:val="005D254E"/>
    <w:rsid w:val="005E03E3"/>
    <w:rsid w:val="005E0B49"/>
    <w:rsid w:val="005E1C1F"/>
    <w:rsid w:val="005F365A"/>
    <w:rsid w:val="006063A7"/>
    <w:rsid w:val="00607A6C"/>
    <w:rsid w:val="00616D1A"/>
    <w:rsid w:val="00617ABD"/>
    <w:rsid w:val="006250A4"/>
    <w:rsid w:val="0063344A"/>
    <w:rsid w:val="0064256B"/>
    <w:rsid w:val="006546C1"/>
    <w:rsid w:val="006652DB"/>
    <w:rsid w:val="00673CC2"/>
    <w:rsid w:val="0068132D"/>
    <w:rsid w:val="00684BE6"/>
    <w:rsid w:val="006931EE"/>
    <w:rsid w:val="006949BD"/>
    <w:rsid w:val="006A689A"/>
    <w:rsid w:val="006B1FD8"/>
    <w:rsid w:val="006B2AFD"/>
    <w:rsid w:val="006C650E"/>
    <w:rsid w:val="006C6C75"/>
    <w:rsid w:val="006E3E23"/>
    <w:rsid w:val="00701219"/>
    <w:rsid w:val="00706B2A"/>
    <w:rsid w:val="00711161"/>
    <w:rsid w:val="007132C0"/>
    <w:rsid w:val="00714856"/>
    <w:rsid w:val="00720D18"/>
    <w:rsid w:val="007216EA"/>
    <w:rsid w:val="00737591"/>
    <w:rsid w:val="0074175D"/>
    <w:rsid w:val="007434AD"/>
    <w:rsid w:val="00745D68"/>
    <w:rsid w:val="0075030D"/>
    <w:rsid w:val="00774404"/>
    <w:rsid w:val="007756AE"/>
    <w:rsid w:val="00777215"/>
    <w:rsid w:val="00783A06"/>
    <w:rsid w:val="007972F8"/>
    <w:rsid w:val="007A1258"/>
    <w:rsid w:val="007A6BFC"/>
    <w:rsid w:val="007B3C03"/>
    <w:rsid w:val="007B3C8F"/>
    <w:rsid w:val="007C1007"/>
    <w:rsid w:val="007C1ECF"/>
    <w:rsid w:val="007C3B67"/>
    <w:rsid w:val="007C6E3D"/>
    <w:rsid w:val="007D5BC6"/>
    <w:rsid w:val="007D6E2E"/>
    <w:rsid w:val="007E2A54"/>
    <w:rsid w:val="007E36FE"/>
    <w:rsid w:val="007F7149"/>
    <w:rsid w:val="00804C3A"/>
    <w:rsid w:val="00805A8F"/>
    <w:rsid w:val="008200A1"/>
    <w:rsid w:val="00820A70"/>
    <w:rsid w:val="00825C89"/>
    <w:rsid w:val="00826268"/>
    <w:rsid w:val="00830C06"/>
    <w:rsid w:val="008318B2"/>
    <w:rsid w:val="00836F5A"/>
    <w:rsid w:val="00844341"/>
    <w:rsid w:val="0084525B"/>
    <w:rsid w:val="00853833"/>
    <w:rsid w:val="00854778"/>
    <w:rsid w:val="0086463D"/>
    <w:rsid w:val="00864E0C"/>
    <w:rsid w:val="0087329C"/>
    <w:rsid w:val="00880BAD"/>
    <w:rsid w:val="0088128F"/>
    <w:rsid w:val="00892FBF"/>
    <w:rsid w:val="0089466C"/>
    <w:rsid w:val="00895929"/>
    <w:rsid w:val="008A6A44"/>
    <w:rsid w:val="008B0094"/>
    <w:rsid w:val="008D03D1"/>
    <w:rsid w:val="008D4254"/>
    <w:rsid w:val="008D6CB3"/>
    <w:rsid w:val="008F2496"/>
    <w:rsid w:val="008F3361"/>
    <w:rsid w:val="00900066"/>
    <w:rsid w:val="00910226"/>
    <w:rsid w:val="009139B2"/>
    <w:rsid w:val="00924E50"/>
    <w:rsid w:val="0093219A"/>
    <w:rsid w:val="00934899"/>
    <w:rsid w:val="0094043D"/>
    <w:rsid w:val="00941C12"/>
    <w:rsid w:val="009433CA"/>
    <w:rsid w:val="00950647"/>
    <w:rsid w:val="00950A2F"/>
    <w:rsid w:val="009575F1"/>
    <w:rsid w:val="00957CA9"/>
    <w:rsid w:val="00970D62"/>
    <w:rsid w:val="009811D6"/>
    <w:rsid w:val="00983325"/>
    <w:rsid w:val="00985624"/>
    <w:rsid w:val="00997779"/>
    <w:rsid w:val="009A2AED"/>
    <w:rsid w:val="009A737A"/>
    <w:rsid w:val="009A7711"/>
    <w:rsid w:val="009B1C4A"/>
    <w:rsid w:val="009B2E6C"/>
    <w:rsid w:val="009B7AE6"/>
    <w:rsid w:val="009C6611"/>
    <w:rsid w:val="009D0057"/>
    <w:rsid w:val="009D306D"/>
    <w:rsid w:val="009D4193"/>
    <w:rsid w:val="009D7F5B"/>
    <w:rsid w:val="009E323B"/>
    <w:rsid w:val="009E488C"/>
    <w:rsid w:val="009F5E7E"/>
    <w:rsid w:val="00A0324E"/>
    <w:rsid w:val="00A214EF"/>
    <w:rsid w:val="00A34BFF"/>
    <w:rsid w:val="00A37FEF"/>
    <w:rsid w:val="00A42FC7"/>
    <w:rsid w:val="00A5218B"/>
    <w:rsid w:val="00A618E5"/>
    <w:rsid w:val="00A62470"/>
    <w:rsid w:val="00A626AB"/>
    <w:rsid w:val="00A64EC4"/>
    <w:rsid w:val="00A663A5"/>
    <w:rsid w:val="00A72C3F"/>
    <w:rsid w:val="00A8228B"/>
    <w:rsid w:val="00A831DF"/>
    <w:rsid w:val="00A91FFB"/>
    <w:rsid w:val="00A937DB"/>
    <w:rsid w:val="00AA40E2"/>
    <w:rsid w:val="00AA6703"/>
    <w:rsid w:val="00AB4423"/>
    <w:rsid w:val="00AB48D8"/>
    <w:rsid w:val="00AC5AA6"/>
    <w:rsid w:val="00AC61A6"/>
    <w:rsid w:val="00AD3425"/>
    <w:rsid w:val="00AE1A9F"/>
    <w:rsid w:val="00AE25F0"/>
    <w:rsid w:val="00AE4CD9"/>
    <w:rsid w:val="00AE62A1"/>
    <w:rsid w:val="00AF026C"/>
    <w:rsid w:val="00AF3208"/>
    <w:rsid w:val="00B033B1"/>
    <w:rsid w:val="00B05BCF"/>
    <w:rsid w:val="00B07698"/>
    <w:rsid w:val="00B1290D"/>
    <w:rsid w:val="00B15DBD"/>
    <w:rsid w:val="00B2318C"/>
    <w:rsid w:val="00B255EF"/>
    <w:rsid w:val="00B37137"/>
    <w:rsid w:val="00B4022A"/>
    <w:rsid w:val="00B50ED4"/>
    <w:rsid w:val="00B56BBE"/>
    <w:rsid w:val="00B7443D"/>
    <w:rsid w:val="00B801A4"/>
    <w:rsid w:val="00B80CB4"/>
    <w:rsid w:val="00B92368"/>
    <w:rsid w:val="00B975DC"/>
    <w:rsid w:val="00BA35F8"/>
    <w:rsid w:val="00BC0549"/>
    <w:rsid w:val="00BC150A"/>
    <w:rsid w:val="00BC2C68"/>
    <w:rsid w:val="00BC47B1"/>
    <w:rsid w:val="00BC7318"/>
    <w:rsid w:val="00BD5D73"/>
    <w:rsid w:val="00BD7A36"/>
    <w:rsid w:val="00BE6E81"/>
    <w:rsid w:val="00C16631"/>
    <w:rsid w:val="00C170E3"/>
    <w:rsid w:val="00C30303"/>
    <w:rsid w:val="00C31919"/>
    <w:rsid w:val="00C3718B"/>
    <w:rsid w:val="00C4115A"/>
    <w:rsid w:val="00C610BE"/>
    <w:rsid w:val="00C66518"/>
    <w:rsid w:val="00C711CA"/>
    <w:rsid w:val="00C72D33"/>
    <w:rsid w:val="00C82F5B"/>
    <w:rsid w:val="00C8398A"/>
    <w:rsid w:val="00C911EC"/>
    <w:rsid w:val="00C93BA5"/>
    <w:rsid w:val="00C9415D"/>
    <w:rsid w:val="00C94522"/>
    <w:rsid w:val="00C95075"/>
    <w:rsid w:val="00C96154"/>
    <w:rsid w:val="00C96D5F"/>
    <w:rsid w:val="00C96EF9"/>
    <w:rsid w:val="00CA3E8C"/>
    <w:rsid w:val="00CA44A7"/>
    <w:rsid w:val="00CA68FC"/>
    <w:rsid w:val="00CB5CFF"/>
    <w:rsid w:val="00CB5E03"/>
    <w:rsid w:val="00CD397F"/>
    <w:rsid w:val="00CD3EBD"/>
    <w:rsid w:val="00CD7317"/>
    <w:rsid w:val="00CE27BE"/>
    <w:rsid w:val="00CE59BB"/>
    <w:rsid w:val="00CF02B4"/>
    <w:rsid w:val="00CF3A3A"/>
    <w:rsid w:val="00D03973"/>
    <w:rsid w:val="00D04132"/>
    <w:rsid w:val="00D0422A"/>
    <w:rsid w:val="00D07265"/>
    <w:rsid w:val="00D11439"/>
    <w:rsid w:val="00D139BD"/>
    <w:rsid w:val="00D30F6F"/>
    <w:rsid w:val="00D37B4C"/>
    <w:rsid w:val="00D40DA9"/>
    <w:rsid w:val="00D51A85"/>
    <w:rsid w:val="00D720A4"/>
    <w:rsid w:val="00D75E2A"/>
    <w:rsid w:val="00D766E1"/>
    <w:rsid w:val="00D917C8"/>
    <w:rsid w:val="00D94974"/>
    <w:rsid w:val="00D97218"/>
    <w:rsid w:val="00DA5A1B"/>
    <w:rsid w:val="00DC1031"/>
    <w:rsid w:val="00DC26C2"/>
    <w:rsid w:val="00DE2400"/>
    <w:rsid w:val="00DE52EF"/>
    <w:rsid w:val="00DF0506"/>
    <w:rsid w:val="00DF2B61"/>
    <w:rsid w:val="00DF7E40"/>
    <w:rsid w:val="00E02DBD"/>
    <w:rsid w:val="00E13566"/>
    <w:rsid w:val="00E14814"/>
    <w:rsid w:val="00E21E10"/>
    <w:rsid w:val="00E31D2D"/>
    <w:rsid w:val="00E50E57"/>
    <w:rsid w:val="00E535C1"/>
    <w:rsid w:val="00E578C0"/>
    <w:rsid w:val="00E70E7F"/>
    <w:rsid w:val="00E72120"/>
    <w:rsid w:val="00E74484"/>
    <w:rsid w:val="00E772AD"/>
    <w:rsid w:val="00E83563"/>
    <w:rsid w:val="00E85B8A"/>
    <w:rsid w:val="00E85E3C"/>
    <w:rsid w:val="00E86E33"/>
    <w:rsid w:val="00E905C5"/>
    <w:rsid w:val="00E91C0F"/>
    <w:rsid w:val="00EA33CD"/>
    <w:rsid w:val="00EB3BB5"/>
    <w:rsid w:val="00EB66CD"/>
    <w:rsid w:val="00EB7A25"/>
    <w:rsid w:val="00EC1F19"/>
    <w:rsid w:val="00EC7C31"/>
    <w:rsid w:val="00ED0A6F"/>
    <w:rsid w:val="00ED6040"/>
    <w:rsid w:val="00ED6F29"/>
    <w:rsid w:val="00EE4B63"/>
    <w:rsid w:val="00EF2329"/>
    <w:rsid w:val="00EF38D8"/>
    <w:rsid w:val="00F04EC6"/>
    <w:rsid w:val="00F11B6A"/>
    <w:rsid w:val="00F249C1"/>
    <w:rsid w:val="00F2502E"/>
    <w:rsid w:val="00F40D59"/>
    <w:rsid w:val="00F711B7"/>
    <w:rsid w:val="00F71530"/>
    <w:rsid w:val="00F838A2"/>
    <w:rsid w:val="00F86FE3"/>
    <w:rsid w:val="00F8720C"/>
    <w:rsid w:val="00F8781A"/>
    <w:rsid w:val="00F926A5"/>
    <w:rsid w:val="00F943BA"/>
    <w:rsid w:val="00FA1AD9"/>
    <w:rsid w:val="00FB1DA4"/>
    <w:rsid w:val="00FB6015"/>
    <w:rsid w:val="00FB784B"/>
    <w:rsid w:val="00FC28BC"/>
    <w:rsid w:val="00FD1C79"/>
    <w:rsid w:val="00FD2143"/>
    <w:rsid w:val="00FD4472"/>
    <w:rsid w:val="00FD4E30"/>
    <w:rsid w:val="00FE2F73"/>
    <w:rsid w:val="00FF5492"/>
    <w:rsid w:val="00FF7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ocId w14:val="696131DD"/>
  <w15:docId w15:val="{22E67880-EF18-4D17-B1C5-F9EE11BC6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Heading1">
    <w:name w:val="heading 1"/>
    <w:basedOn w:val="Normal"/>
    <w:next w:val="Normal"/>
    <w:qFormat/>
    <w:pPr>
      <w:keepNext/>
      <w:spacing w:line="240" w:lineRule="atLeast"/>
      <w:jc w:val="center"/>
      <w:outlineLvl w:val="0"/>
    </w:pPr>
    <w:rPr>
      <w:u w:val="single"/>
    </w:rPr>
  </w:style>
  <w:style w:type="paragraph" w:styleId="Heading2">
    <w:name w:val="heading 2"/>
    <w:basedOn w:val="Normal"/>
    <w:next w:val="Normal"/>
    <w:link w:val="Heading2Char"/>
    <w:qFormat/>
    <w:pPr>
      <w:keepNext/>
      <w:spacing w:line="240" w:lineRule="atLeast"/>
      <w:jc w:val="center"/>
      <w:outlineLvl w:val="1"/>
    </w:pPr>
    <w:rPr>
      <w:b/>
    </w:rPr>
  </w:style>
  <w:style w:type="paragraph" w:styleId="Heading3">
    <w:name w:val="heading 3"/>
    <w:basedOn w:val="Normal"/>
    <w:next w:val="Normal"/>
    <w:link w:val="Heading3Char"/>
    <w:semiHidden/>
    <w:unhideWhenUsed/>
    <w:qFormat/>
    <w:rsid w:val="00F04EC6"/>
    <w:pPr>
      <w:keepNext/>
      <w:keepLines/>
      <w:spacing w:before="20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pBdr>
        <w:right w:val="single" w:sz="6" w:space="1" w:color="auto"/>
      </w:pBdr>
      <w:tabs>
        <w:tab w:val="left" w:pos="720"/>
        <w:tab w:val="left" w:pos="1267"/>
        <w:tab w:val="left" w:pos="1886"/>
        <w:tab w:val="left" w:pos="2434"/>
        <w:tab w:val="left" w:pos="2880"/>
      </w:tabs>
      <w:spacing w:line="240" w:lineRule="atLeast"/>
      <w:jc w:val="both"/>
    </w:pPr>
  </w:style>
  <w:style w:type="paragraph" w:styleId="BodyText2">
    <w:name w:val="Body Text 2"/>
    <w:basedOn w:val="Normal"/>
    <w:pPr>
      <w:pBdr>
        <w:right w:val="single" w:sz="6" w:space="4" w:color="auto"/>
      </w:pBdr>
      <w:tabs>
        <w:tab w:val="left" w:pos="720"/>
        <w:tab w:val="left" w:pos="1267"/>
        <w:tab w:val="left" w:pos="1886"/>
        <w:tab w:val="left" w:pos="2434"/>
        <w:tab w:val="left" w:pos="2880"/>
      </w:tabs>
      <w:suppressAutoHyphens/>
      <w:spacing w:line="240" w:lineRule="atLeast"/>
      <w:jc w:val="both"/>
    </w:pPr>
  </w:style>
  <w:style w:type="paragraph" w:styleId="BodyText3">
    <w:name w:val="Body Text 3"/>
    <w:basedOn w:val="Normal"/>
    <w:pPr>
      <w:spacing w:line="240" w:lineRule="atLeast"/>
      <w:jc w:val="center"/>
    </w:pPr>
  </w:style>
  <w:style w:type="table" w:styleId="TableGrid">
    <w:name w:val="Table Grid"/>
    <w:basedOn w:val="TableNormal"/>
    <w:rsid w:val="00AB4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2318C"/>
    <w:pPr>
      <w:ind w:left="720"/>
    </w:pPr>
    <w:rPr>
      <w:rFonts w:ascii="Times New Roman" w:hAnsi="Times New Roman"/>
    </w:rPr>
  </w:style>
  <w:style w:type="paragraph" w:styleId="BalloonText">
    <w:name w:val="Balloon Text"/>
    <w:basedOn w:val="Normal"/>
    <w:semiHidden/>
    <w:rsid w:val="00E85B8A"/>
    <w:rPr>
      <w:rFonts w:ascii="Tahoma" w:hAnsi="Tahoma" w:cs="Tahoma"/>
      <w:sz w:val="16"/>
      <w:szCs w:val="16"/>
    </w:rPr>
  </w:style>
  <w:style w:type="character" w:customStyle="1" w:styleId="Heading2Char">
    <w:name w:val="Heading 2 Char"/>
    <w:link w:val="Heading2"/>
    <w:rsid w:val="00550DF3"/>
    <w:rPr>
      <w:rFonts w:ascii="Arial" w:hAnsi="Arial"/>
      <w:b/>
      <w:sz w:val="24"/>
    </w:rPr>
  </w:style>
  <w:style w:type="character" w:styleId="CommentReference">
    <w:name w:val="annotation reference"/>
    <w:basedOn w:val="DefaultParagraphFont"/>
    <w:rsid w:val="00015C6C"/>
    <w:rPr>
      <w:sz w:val="16"/>
      <w:szCs w:val="16"/>
    </w:rPr>
  </w:style>
  <w:style w:type="paragraph" w:styleId="CommentText">
    <w:name w:val="annotation text"/>
    <w:basedOn w:val="Normal"/>
    <w:link w:val="CommentTextChar"/>
    <w:rsid w:val="00015C6C"/>
    <w:rPr>
      <w:sz w:val="20"/>
    </w:rPr>
  </w:style>
  <w:style w:type="character" w:customStyle="1" w:styleId="CommentTextChar">
    <w:name w:val="Comment Text Char"/>
    <w:basedOn w:val="DefaultParagraphFont"/>
    <w:link w:val="CommentText"/>
    <w:rsid w:val="00015C6C"/>
    <w:rPr>
      <w:rFonts w:ascii="Arial" w:hAnsi="Arial"/>
    </w:rPr>
  </w:style>
  <w:style w:type="paragraph" w:customStyle="1" w:styleId="TableHeading">
    <w:name w:val="Table Heading"/>
    <w:qFormat/>
    <w:rsid w:val="00957CA9"/>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957CA9"/>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 w:type="character" w:customStyle="1" w:styleId="Heading3Char">
    <w:name w:val="Heading 3 Char"/>
    <w:basedOn w:val="DefaultParagraphFont"/>
    <w:link w:val="Heading3"/>
    <w:semiHidden/>
    <w:rsid w:val="00F04EC6"/>
    <w:rPr>
      <w:rFonts w:asciiTheme="majorHAnsi" w:eastAsiaTheme="majorEastAsia" w:hAnsiTheme="majorHAnsi" w:cstheme="majorBidi"/>
      <w:b/>
      <w:bCs/>
      <w:color w:val="4472C4" w:themeColor="accent1"/>
      <w:sz w:val="24"/>
    </w:rPr>
  </w:style>
  <w:style w:type="paragraph" w:customStyle="1" w:styleId="ASub">
    <w:name w:val="(A) Sub"/>
    <w:qFormat/>
    <w:rsid w:val="00F04EC6"/>
    <w:pPr>
      <w:numPr>
        <w:numId w:val="3"/>
      </w:numPr>
      <w:tabs>
        <w:tab w:val="num" w:pos="360"/>
        <w:tab w:val="left" w:pos="1080"/>
        <w:tab w:val="left" w:pos="1440"/>
      </w:tabs>
      <w:suppressAutoHyphens/>
      <w:spacing w:after="240"/>
      <w:ind w:left="0" w:firstLine="0"/>
      <w:jc w:val="both"/>
    </w:pPr>
    <w:rPr>
      <w:rFonts w:ascii="Arial" w:eastAsia="Calibri" w:hAnsi="Arial"/>
      <w:spacing w:val="20"/>
      <w:sz w:val="17"/>
      <w:szCs w:val="22"/>
    </w:rPr>
  </w:style>
  <w:style w:type="paragraph" w:customStyle="1" w:styleId="1Sub">
    <w:name w:val="(1) Sub"/>
    <w:qFormat/>
    <w:rsid w:val="00F04EC6"/>
    <w:pPr>
      <w:numPr>
        <w:ilvl w:val="1"/>
        <w:numId w:val="3"/>
      </w:numPr>
      <w:tabs>
        <w:tab w:val="num" w:pos="360"/>
        <w:tab w:val="left" w:pos="1440"/>
      </w:tabs>
      <w:spacing w:after="240"/>
      <w:ind w:left="0" w:firstLine="0"/>
      <w:jc w:val="both"/>
    </w:pPr>
    <w:rPr>
      <w:rFonts w:ascii="Arial" w:eastAsia="Calibri" w:hAnsi="Arial"/>
      <w:spacing w:val="20"/>
      <w:sz w:val="17"/>
      <w:szCs w:val="22"/>
    </w:rPr>
  </w:style>
  <w:style w:type="paragraph" w:customStyle="1" w:styleId="aSub0">
    <w:name w:val="(a) Sub"/>
    <w:qFormat/>
    <w:rsid w:val="00F04EC6"/>
    <w:pPr>
      <w:numPr>
        <w:ilvl w:val="2"/>
        <w:numId w:val="3"/>
      </w:numPr>
      <w:tabs>
        <w:tab w:val="num" w:pos="360"/>
        <w:tab w:val="left" w:pos="1800"/>
      </w:tabs>
      <w:spacing w:after="240"/>
      <w:ind w:left="0" w:firstLine="0"/>
      <w:jc w:val="both"/>
    </w:pPr>
    <w:rPr>
      <w:rFonts w:ascii="Arial" w:eastAsia="Calibri" w:hAnsi="Arial"/>
      <w:spacing w:val="20"/>
      <w:sz w:val="17"/>
      <w:szCs w:val="22"/>
    </w:rPr>
  </w:style>
  <w:style w:type="paragraph" w:customStyle="1" w:styleId="iSub">
    <w:name w:val="(i) Sub"/>
    <w:qFormat/>
    <w:rsid w:val="00F04EC6"/>
    <w:pPr>
      <w:numPr>
        <w:ilvl w:val="3"/>
        <w:numId w:val="3"/>
      </w:numPr>
      <w:tabs>
        <w:tab w:val="num" w:pos="360"/>
        <w:tab w:val="left" w:pos="2160"/>
      </w:tabs>
      <w:spacing w:after="240"/>
      <w:ind w:left="0" w:firstLine="0"/>
      <w:jc w:val="both"/>
    </w:pPr>
    <w:rPr>
      <w:rFonts w:ascii="Arial" w:eastAsia="Calibri" w:hAnsi="Arial"/>
      <w:spacing w:val="20"/>
      <w:sz w:val="17"/>
      <w:szCs w:val="22"/>
    </w:rPr>
  </w:style>
  <w:style w:type="paragraph" w:styleId="CommentSubject">
    <w:name w:val="annotation subject"/>
    <w:basedOn w:val="CommentText"/>
    <w:next w:val="CommentText"/>
    <w:link w:val="CommentSubjectChar"/>
    <w:rsid w:val="004F1987"/>
    <w:rPr>
      <w:b/>
      <w:bCs/>
    </w:rPr>
  </w:style>
  <w:style w:type="character" w:customStyle="1" w:styleId="CommentSubjectChar">
    <w:name w:val="Comment Subject Char"/>
    <w:basedOn w:val="CommentTextChar"/>
    <w:link w:val="CommentSubject"/>
    <w:rsid w:val="004F198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05433">
      <w:bodyDiv w:val="1"/>
      <w:marLeft w:val="0"/>
      <w:marRight w:val="0"/>
      <w:marTop w:val="0"/>
      <w:marBottom w:val="0"/>
      <w:divBdr>
        <w:top w:val="none" w:sz="0" w:space="0" w:color="auto"/>
        <w:left w:val="none" w:sz="0" w:space="0" w:color="auto"/>
        <w:bottom w:val="none" w:sz="0" w:space="0" w:color="auto"/>
        <w:right w:val="none" w:sz="0" w:space="0" w:color="auto"/>
      </w:divBdr>
    </w:div>
    <w:div w:id="462313397">
      <w:bodyDiv w:val="1"/>
      <w:marLeft w:val="0"/>
      <w:marRight w:val="0"/>
      <w:marTop w:val="0"/>
      <w:marBottom w:val="0"/>
      <w:divBdr>
        <w:top w:val="none" w:sz="0" w:space="0" w:color="auto"/>
        <w:left w:val="none" w:sz="0" w:space="0" w:color="auto"/>
        <w:bottom w:val="none" w:sz="0" w:space="0" w:color="auto"/>
        <w:right w:val="none" w:sz="0" w:space="0" w:color="auto"/>
      </w:divBdr>
    </w:div>
    <w:div w:id="1624459720">
      <w:bodyDiv w:val="1"/>
      <w:marLeft w:val="0"/>
      <w:marRight w:val="0"/>
      <w:marTop w:val="0"/>
      <w:marBottom w:val="0"/>
      <w:divBdr>
        <w:top w:val="none" w:sz="0" w:space="0" w:color="auto"/>
        <w:left w:val="none" w:sz="0" w:space="0" w:color="auto"/>
        <w:bottom w:val="none" w:sz="0" w:space="0" w:color="auto"/>
        <w:right w:val="none" w:sz="0" w:space="0" w:color="auto"/>
      </w:divBdr>
    </w:div>
    <w:div w:id="1746611858">
      <w:bodyDiv w:val="1"/>
      <w:marLeft w:val="0"/>
      <w:marRight w:val="0"/>
      <w:marTop w:val="0"/>
      <w:marBottom w:val="0"/>
      <w:divBdr>
        <w:top w:val="none" w:sz="0" w:space="0" w:color="auto"/>
        <w:left w:val="none" w:sz="0" w:space="0" w:color="auto"/>
        <w:bottom w:val="none" w:sz="0" w:space="0" w:color="auto"/>
        <w:right w:val="none" w:sz="0" w:space="0" w:color="auto"/>
      </w:divBdr>
    </w:div>
    <w:div w:id="20870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577ED1-6DA3-4CC4-AF7B-D2F411E03A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39F367-FD12-40F7-A77C-E17424EFC013}">
  <ds:schemaRefs>
    <ds:schemaRef ds:uri="http://schemas.microsoft.com/sharepoint/v3/contenttype/forms"/>
  </ds:schemaRefs>
</ds:datastoreItem>
</file>

<file path=customXml/itemProps3.xml><?xml version="1.0" encoding="utf-8"?>
<ds:datastoreItem xmlns:ds="http://schemas.openxmlformats.org/officeDocument/2006/customXml" ds:itemID="{429CE56C-BCC4-4261-8F0B-70F901095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4594</Words>
  <Characters>26188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USE WHEN SPECIFIED IN THE MATERIALS MEMORANDUM  *</vt:lpstr>
    </vt:vector>
  </TitlesOfParts>
  <Company>Arizona Department of Transportation</Company>
  <LinksUpToDate>false</LinksUpToDate>
  <CharactersWithSpaces>30721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USE WHEN SPECIFIED IN THE MATERIALS MEMORANDUM  *</dc:title>
  <dc:creator>Az. Dept. of Transportation</dc:creator>
  <cp:lastModifiedBy>Ata Zarghami</cp:lastModifiedBy>
  <cp:revision>6</cp:revision>
  <cp:lastPrinted>2025-06-10T21:25:00Z</cp:lastPrinted>
  <dcterms:created xsi:type="dcterms:W3CDTF">2025-08-28T00:03:00Z</dcterms:created>
  <dcterms:modified xsi:type="dcterms:W3CDTF">2025-10-17T15:44:00Z</dcterms:modified>
</cp:coreProperties>
</file>